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B5" w:rsidRPr="001F0CB5" w:rsidRDefault="001F0CB5" w:rsidP="001F0CB5">
      <w:pPr>
        <w:spacing w:after="0" w:line="360" w:lineRule="exact"/>
        <w:jc w:val="center"/>
        <w:rPr>
          <w:rFonts w:ascii="Times New Roman" w:eastAsia="Times New Roman" w:hAnsi="Times New Roman" w:cs="Times New Roman"/>
          <w:spacing w:val="2"/>
          <w:sz w:val="28"/>
          <w:szCs w:val="28"/>
          <w:lang w:eastAsia="ru-RU"/>
        </w:rPr>
      </w:pPr>
      <w:r w:rsidRPr="001F0CB5">
        <w:rPr>
          <w:rFonts w:ascii="Times New Roman" w:eastAsia="Times New Roman" w:hAnsi="Times New Roman" w:cs="Times New Roman"/>
          <w:spacing w:val="2"/>
          <w:sz w:val="28"/>
          <w:szCs w:val="28"/>
          <w:lang w:eastAsia="ru-RU"/>
        </w:rPr>
        <w:t>УВЕДОМЛЕНИЕ</w:t>
      </w:r>
    </w:p>
    <w:p w:rsidR="001F0CB5" w:rsidRPr="001F0CB5" w:rsidRDefault="001F0CB5" w:rsidP="001F0CB5">
      <w:pPr>
        <w:spacing w:after="0" w:line="360" w:lineRule="exact"/>
        <w:jc w:val="center"/>
        <w:rPr>
          <w:rFonts w:ascii="Times New Roman" w:eastAsia="Times New Roman" w:hAnsi="Times New Roman" w:cs="Times New Roman"/>
          <w:spacing w:val="2"/>
          <w:sz w:val="28"/>
          <w:szCs w:val="28"/>
          <w:lang w:eastAsia="ru-RU"/>
        </w:rPr>
      </w:pPr>
      <w:r w:rsidRPr="001F0CB5">
        <w:rPr>
          <w:rFonts w:ascii="Times New Roman" w:eastAsia="Times New Roman" w:hAnsi="Times New Roman" w:cs="Times New Roman"/>
          <w:spacing w:val="2"/>
          <w:sz w:val="28"/>
          <w:szCs w:val="28"/>
          <w:lang w:eastAsia="ru-RU"/>
        </w:rPr>
        <w:t>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w:t>
      </w:r>
    </w:p>
    <w:p w:rsidR="00B40297" w:rsidRDefault="001F0CB5" w:rsidP="001F0CB5">
      <w:pPr>
        <w:autoSpaceDE w:val="0"/>
        <w:autoSpaceDN w:val="0"/>
        <w:adjustRightInd w:val="0"/>
        <w:spacing w:after="0" w:line="360" w:lineRule="exact"/>
        <w:ind w:right="-1" w:firstLine="708"/>
        <w:jc w:val="right"/>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 xml:space="preserve">                                                          </w:t>
      </w:r>
    </w:p>
    <w:p w:rsidR="001F0CB5" w:rsidRPr="001F0CB5" w:rsidRDefault="001F0CB5" w:rsidP="001F0CB5">
      <w:pPr>
        <w:autoSpaceDE w:val="0"/>
        <w:autoSpaceDN w:val="0"/>
        <w:adjustRightInd w:val="0"/>
        <w:spacing w:after="0" w:line="360" w:lineRule="exact"/>
        <w:ind w:right="-1" w:firstLine="708"/>
        <w:jc w:val="right"/>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от «</w:t>
      </w:r>
      <w:r w:rsidR="00B40297">
        <w:rPr>
          <w:rFonts w:ascii="Times New Roman" w:eastAsia="Times New Roman" w:hAnsi="Times New Roman" w:cs="Times New Roman"/>
          <w:sz w:val="28"/>
          <w:szCs w:val="28"/>
          <w:lang w:eastAsia="ru-RU"/>
        </w:rPr>
        <w:t>20</w:t>
      </w:r>
      <w:r w:rsidRPr="001F0CB5">
        <w:rPr>
          <w:rFonts w:ascii="Times New Roman" w:eastAsia="Times New Roman" w:hAnsi="Times New Roman" w:cs="Times New Roman"/>
          <w:sz w:val="28"/>
          <w:szCs w:val="28"/>
          <w:lang w:eastAsia="ru-RU"/>
        </w:rPr>
        <w:t xml:space="preserve">» </w:t>
      </w:r>
      <w:r w:rsidR="00B40297">
        <w:rPr>
          <w:rFonts w:ascii="Times New Roman" w:eastAsia="Times New Roman" w:hAnsi="Times New Roman" w:cs="Times New Roman"/>
          <w:sz w:val="28"/>
          <w:szCs w:val="28"/>
          <w:lang w:eastAsia="ru-RU"/>
        </w:rPr>
        <w:t>февраля</w:t>
      </w:r>
      <w:r w:rsidRPr="001F0CB5">
        <w:rPr>
          <w:rFonts w:ascii="Times New Roman" w:eastAsia="Times New Roman" w:hAnsi="Times New Roman" w:cs="Times New Roman"/>
          <w:sz w:val="28"/>
          <w:szCs w:val="28"/>
          <w:lang w:eastAsia="ru-RU"/>
        </w:rPr>
        <w:t xml:space="preserve"> 202</w:t>
      </w:r>
      <w:r w:rsidR="00B40297">
        <w:rPr>
          <w:rFonts w:ascii="Times New Roman" w:eastAsia="Times New Roman" w:hAnsi="Times New Roman" w:cs="Times New Roman"/>
          <w:sz w:val="28"/>
          <w:szCs w:val="28"/>
          <w:lang w:eastAsia="ru-RU"/>
        </w:rPr>
        <w:t>3</w:t>
      </w:r>
      <w:r w:rsidRPr="001F0CB5">
        <w:rPr>
          <w:rFonts w:ascii="Times New Roman" w:eastAsia="Times New Roman" w:hAnsi="Times New Roman" w:cs="Times New Roman"/>
          <w:sz w:val="28"/>
          <w:szCs w:val="28"/>
          <w:lang w:eastAsia="ru-RU"/>
        </w:rPr>
        <w:t xml:space="preserve"> года</w:t>
      </w:r>
    </w:p>
    <w:p w:rsidR="001F0CB5" w:rsidRPr="001F0CB5" w:rsidRDefault="001F0CB5" w:rsidP="001F0CB5">
      <w:pPr>
        <w:suppressAutoHyphens/>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 xml:space="preserve">Настоящим администрация Пермского муниципального </w:t>
      </w:r>
      <w:r w:rsidR="00B40297">
        <w:rPr>
          <w:rFonts w:ascii="Times New Roman" w:eastAsia="Times New Roman" w:hAnsi="Times New Roman" w:cs="Times New Roman"/>
          <w:sz w:val="28"/>
          <w:szCs w:val="28"/>
          <w:lang w:eastAsia="ru-RU"/>
        </w:rPr>
        <w:t>округа Пермского края</w:t>
      </w:r>
      <w:r w:rsidRPr="001F0CB5">
        <w:rPr>
          <w:rFonts w:ascii="Times New Roman" w:eastAsia="Times New Roman" w:hAnsi="Times New Roman" w:cs="Times New Roman"/>
          <w:sz w:val="28"/>
          <w:szCs w:val="28"/>
          <w:lang w:eastAsia="ru-RU"/>
        </w:rPr>
        <w:t xml:space="preserve"> уведомляет </w:t>
      </w:r>
      <w:r w:rsidRPr="001F0CB5">
        <w:rPr>
          <w:rFonts w:ascii="Times New Roman" w:eastAsia="Times New Roman" w:hAnsi="Times New Roman" w:cs="Times New Roman"/>
          <w:spacing w:val="2"/>
          <w:sz w:val="28"/>
          <w:szCs w:val="28"/>
          <w:lang w:eastAsia="ru-RU"/>
        </w:rPr>
        <w:t xml:space="preserve">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 </w:t>
      </w:r>
      <w:r w:rsidRPr="001F0CB5">
        <w:rPr>
          <w:rFonts w:ascii="Times New Roman" w:eastAsia="Times New Roman" w:hAnsi="Times New Roman" w:cs="Times New Roman"/>
          <w:sz w:val="28"/>
          <w:szCs w:val="28"/>
          <w:lang w:eastAsia="ru-RU"/>
        </w:rPr>
        <w:t>«</w:t>
      </w:r>
      <w:r w:rsidR="00B40297">
        <w:rPr>
          <w:rFonts w:ascii="Times New Roman" w:eastAsia="Times New Roman" w:hAnsi="Times New Roman" w:cs="Times New Roman"/>
          <w:sz w:val="28"/>
          <w:szCs w:val="28"/>
          <w:lang w:eastAsia="ru-RU"/>
        </w:rPr>
        <w:t>П</w:t>
      </w:r>
      <w:r w:rsidR="00B40297" w:rsidRPr="00B40297">
        <w:rPr>
          <w:rFonts w:ascii="Times New Roman" w:eastAsia="Times New Roman" w:hAnsi="Times New Roman" w:cs="Times New Roman"/>
          <w:sz w:val="28"/>
          <w:szCs w:val="20"/>
          <w:lang w:eastAsia="ru-RU"/>
        </w:rPr>
        <w:t>роекта постановления администрации Пермского муниципального округа Пермского края «Об утверждении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r w:rsidRPr="001F0CB5">
        <w:rPr>
          <w:rFonts w:ascii="Times New Roman" w:eastAsia="Times New Roman" w:hAnsi="Times New Roman" w:cs="Times New Roman"/>
          <w:sz w:val="28"/>
          <w:szCs w:val="20"/>
          <w:lang w:eastAsia="ru-RU"/>
        </w:rPr>
        <w:t xml:space="preserve">» </w:t>
      </w:r>
      <w:r w:rsidRPr="001F0CB5">
        <w:rPr>
          <w:rFonts w:ascii="Times New Roman" w:eastAsia="Times New Roman" w:hAnsi="Times New Roman" w:cs="Times New Roman"/>
          <w:sz w:val="28"/>
          <w:szCs w:val="28"/>
          <w:lang w:eastAsia="ru-RU"/>
        </w:rPr>
        <w:t>(далее – проект нормативного правового акта).</w:t>
      </w:r>
    </w:p>
    <w:p w:rsidR="001F0CB5" w:rsidRPr="001F0CB5" w:rsidRDefault="001F0CB5" w:rsidP="001F0CB5">
      <w:pPr>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pacing w:val="2"/>
          <w:sz w:val="28"/>
          <w:szCs w:val="28"/>
          <w:lang w:eastAsia="ru-RU"/>
        </w:rPr>
        <w:t xml:space="preserve">Сбор замечаний и предложений организаций и граждан по проекту нормативного правового акта осуществляется: </w:t>
      </w:r>
      <w:r w:rsidRPr="001F0CB5">
        <w:rPr>
          <w:rFonts w:ascii="Times New Roman" w:eastAsia="Times New Roman" w:hAnsi="Times New Roman" w:cs="Times New Roman"/>
          <w:sz w:val="28"/>
          <w:szCs w:val="28"/>
          <w:lang w:eastAsia="ru-RU"/>
        </w:rPr>
        <w:t xml:space="preserve">управлением по развитию </w:t>
      </w:r>
      <w:r w:rsidR="00B40297">
        <w:rPr>
          <w:rFonts w:ascii="Times New Roman" w:eastAsia="Times New Roman" w:hAnsi="Times New Roman" w:cs="Times New Roman"/>
          <w:sz w:val="28"/>
          <w:szCs w:val="28"/>
          <w:lang w:eastAsia="ru-RU"/>
        </w:rPr>
        <w:t>инфраструктуры</w:t>
      </w:r>
      <w:r w:rsidRPr="001F0CB5">
        <w:rPr>
          <w:rFonts w:ascii="Times New Roman" w:eastAsia="Times New Roman" w:hAnsi="Times New Roman" w:cs="Times New Roman"/>
          <w:sz w:val="28"/>
          <w:szCs w:val="28"/>
          <w:lang w:eastAsia="ru-RU"/>
        </w:rPr>
        <w:t xml:space="preserve"> администрации Пермского муниципального </w:t>
      </w:r>
      <w:r w:rsidR="00B40297">
        <w:rPr>
          <w:rFonts w:ascii="Times New Roman" w:eastAsia="Times New Roman" w:hAnsi="Times New Roman" w:cs="Times New Roman"/>
          <w:sz w:val="28"/>
          <w:szCs w:val="28"/>
          <w:lang w:eastAsia="ru-RU"/>
        </w:rPr>
        <w:t>округа Пермского края</w:t>
      </w:r>
      <w:r w:rsidRPr="001F0CB5">
        <w:rPr>
          <w:rFonts w:ascii="Times New Roman" w:eastAsia="Times New Roman" w:hAnsi="Times New Roman" w:cs="Times New Roman"/>
          <w:sz w:val="28"/>
          <w:szCs w:val="28"/>
          <w:lang w:eastAsia="ru-RU"/>
        </w:rPr>
        <w:t xml:space="preserve">. </w:t>
      </w:r>
    </w:p>
    <w:p w:rsidR="001F0CB5" w:rsidRPr="001F0CB5" w:rsidRDefault="001F0CB5" w:rsidP="001F0CB5">
      <w:pPr>
        <w:suppressAutoHyphens/>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 xml:space="preserve">Контактное лицо </w:t>
      </w:r>
      <w:r w:rsidRPr="001F0CB5">
        <w:rPr>
          <w:rFonts w:ascii="Times New Roman" w:eastAsia="Times New Roman" w:hAnsi="Times New Roman" w:cs="Times New Roman"/>
          <w:spacing w:val="2"/>
          <w:sz w:val="28"/>
          <w:szCs w:val="28"/>
          <w:lang w:eastAsia="ru-RU"/>
        </w:rPr>
        <w:t>по проекту нормативного правового акта:</w:t>
      </w:r>
      <w:r w:rsidRPr="001F0CB5">
        <w:rPr>
          <w:rFonts w:ascii="Times New Roman" w:eastAsia="Times New Roman" w:hAnsi="Times New Roman" w:cs="Times New Roman"/>
          <w:sz w:val="28"/>
          <w:szCs w:val="28"/>
          <w:lang w:eastAsia="ru-RU"/>
        </w:rPr>
        <w:t xml:space="preserve"> </w:t>
      </w:r>
      <w:r w:rsidR="00B40297">
        <w:rPr>
          <w:rFonts w:ascii="Times New Roman" w:eastAsia="Times New Roman" w:hAnsi="Times New Roman" w:cs="Times New Roman"/>
          <w:sz w:val="28"/>
          <w:szCs w:val="28"/>
          <w:lang w:eastAsia="ru-RU"/>
        </w:rPr>
        <w:t>Клюкина Надежда Владимировна</w:t>
      </w:r>
      <w:r w:rsidRPr="001F0CB5">
        <w:rPr>
          <w:rFonts w:ascii="Times New Roman" w:eastAsia="Times New Roman" w:hAnsi="Times New Roman" w:cs="Times New Roman"/>
          <w:sz w:val="28"/>
          <w:szCs w:val="28"/>
          <w:lang w:eastAsia="ru-RU"/>
        </w:rPr>
        <w:t>, начальник</w:t>
      </w:r>
      <w:r w:rsidR="00B40297">
        <w:rPr>
          <w:rFonts w:ascii="Times New Roman" w:eastAsia="Times New Roman" w:hAnsi="Times New Roman" w:cs="Times New Roman"/>
          <w:sz w:val="28"/>
          <w:szCs w:val="28"/>
          <w:lang w:eastAsia="ru-RU"/>
        </w:rPr>
        <w:t xml:space="preserve"> </w:t>
      </w:r>
      <w:r w:rsidR="00B40297" w:rsidRPr="00B40297">
        <w:rPr>
          <w:rFonts w:ascii="Times New Roman" w:eastAsia="Times New Roman" w:hAnsi="Times New Roman" w:cs="Times New Roman"/>
          <w:sz w:val="28"/>
          <w:szCs w:val="28"/>
          <w:lang w:eastAsia="ru-RU"/>
        </w:rPr>
        <w:t>управлени</w:t>
      </w:r>
      <w:r w:rsidR="00B40297">
        <w:rPr>
          <w:rFonts w:ascii="Times New Roman" w:eastAsia="Times New Roman" w:hAnsi="Times New Roman" w:cs="Times New Roman"/>
          <w:sz w:val="28"/>
          <w:szCs w:val="28"/>
          <w:lang w:eastAsia="ru-RU"/>
        </w:rPr>
        <w:t>я</w:t>
      </w:r>
      <w:r w:rsidR="00B40297" w:rsidRPr="00B40297">
        <w:rPr>
          <w:rFonts w:ascii="Times New Roman" w:eastAsia="Times New Roman" w:hAnsi="Times New Roman" w:cs="Times New Roman"/>
          <w:sz w:val="28"/>
          <w:szCs w:val="28"/>
          <w:lang w:eastAsia="ru-RU"/>
        </w:rPr>
        <w:t xml:space="preserve"> по развитию инфраструктуры администрации Пермского муниципального округа Пермского края</w:t>
      </w:r>
      <w:r w:rsidRPr="001F0CB5">
        <w:rPr>
          <w:rFonts w:ascii="Times New Roman" w:eastAsia="Times New Roman" w:hAnsi="Times New Roman" w:cs="Times New Roman"/>
          <w:sz w:val="28"/>
          <w:szCs w:val="28"/>
          <w:lang w:eastAsia="ru-RU"/>
        </w:rPr>
        <w:t>, тел. 8 (342) 2</w:t>
      </w:r>
      <w:r w:rsidR="00B40297">
        <w:rPr>
          <w:rFonts w:ascii="Times New Roman" w:eastAsia="Times New Roman" w:hAnsi="Times New Roman" w:cs="Times New Roman"/>
          <w:sz w:val="28"/>
          <w:szCs w:val="28"/>
          <w:lang w:eastAsia="ru-RU"/>
        </w:rPr>
        <w:t>94</w:t>
      </w:r>
      <w:r w:rsidRPr="001F0CB5">
        <w:rPr>
          <w:rFonts w:ascii="Times New Roman" w:eastAsia="Times New Roman" w:hAnsi="Times New Roman" w:cs="Times New Roman"/>
          <w:sz w:val="28"/>
          <w:szCs w:val="28"/>
          <w:lang w:eastAsia="ru-RU"/>
        </w:rPr>
        <w:t xml:space="preserve"> </w:t>
      </w:r>
      <w:r w:rsidR="00B40297">
        <w:rPr>
          <w:rFonts w:ascii="Times New Roman" w:eastAsia="Times New Roman" w:hAnsi="Times New Roman" w:cs="Times New Roman"/>
          <w:sz w:val="28"/>
          <w:szCs w:val="28"/>
          <w:lang w:eastAsia="ru-RU"/>
        </w:rPr>
        <w:t>6</w:t>
      </w:r>
      <w:r w:rsidRPr="001F0CB5">
        <w:rPr>
          <w:rFonts w:ascii="Times New Roman" w:eastAsia="Times New Roman" w:hAnsi="Times New Roman" w:cs="Times New Roman"/>
          <w:sz w:val="28"/>
          <w:szCs w:val="28"/>
          <w:lang w:eastAsia="ru-RU"/>
        </w:rPr>
        <w:t xml:space="preserve">6 </w:t>
      </w:r>
      <w:r w:rsidR="00B40297">
        <w:rPr>
          <w:rFonts w:ascii="Times New Roman" w:eastAsia="Times New Roman" w:hAnsi="Times New Roman" w:cs="Times New Roman"/>
          <w:sz w:val="28"/>
          <w:szCs w:val="28"/>
          <w:lang w:eastAsia="ru-RU"/>
        </w:rPr>
        <w:t>10</w:t>
      </w:r>
      <w:r w:rsidRPr="001F0CB5">
        <w:rPr>
          <w:rFonts w:ascii="Times New Roman" w:eastAsia="Times New Roman" w:hAnsi="Times New Roman" w:cs="Times New Roman"/>
          <w:sz w:val="28"/>
          <w:szCs w:val="28"/>
          <w:lang w:eastAsia="ru-RU"/>
        </w:rPr>
        <w:t xml:space="preserve">, эл. почта: </w:t>
      </w:r>
      <w:r w:rsidR="00B40297" w:rsidRPr="00B40297">
        <w:rPr>
          <w:rFonts w:ascii="Times New Roman" w:eastAsia="Times New Roman" w:hAnsi="Times New Roman" w:cs="Times New Roman"/>
          <w:sz w:val="28"/>
          <w:szCs w:val="28"/>
          <w:u w:val="single"/>
          <w:lang w:eastAsia="ru-RU"/>
        </w:rPr>
        <w:t>uifr@permsky.permkrai.ru</w:t>
      </w:r>
      <w:r w:rsidRPr="001F0CB5">
        <w:rPr>
          <w:rFonts w:ascii="Times New Roman" w:eastAsia="Times New Roman" w:hAnsi="Times New Roman" w:cs="Times New Roman"/>
          <w:sz w:val="28"/>
          <w:szCs w:val="28"/>
          <w:lang w:eastAsia="ru-RU"/>
        </w:rPr>
        <w:t>.</w:t>
      </w:r>
    </w:p>
    <w:p w:rsidR="001F0CB5" w:rsidRPr="001F0CB5" w:rsidRDefault="001F0CB5" w:rsidP="001F0CB5">
      <w:pPr>
        <w:suppressAutoHyphens/>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 xml:space="preserve">Срок проведения </w:t>
      </w:r>
      <w:r w:rsidRPr="001F0CB5">
        <w:rPr>
          <w:rFonts w:ascii="Times New Roman" w:eastAsia="Times New Roman" w:hAnsi="Times New Roman" w:cs="Times New Roman"/>
          <w:spacing w:val="2"/>
          <w:sz w:val="28"/>
          <w:szCs w:val="28"/>
          <w:lang w:eastAsia="ru-RU"/>
        </w:rPr>
        <w:t>сбора замечаний и предложений организаций и граждан по проекту нормативного правового акта</w:t>
      </w:r>
      <w:r w:rsidRPr="001F0CB5">
        <w:rPr>
          <w:rFonts w:ascii="Times New Roman" w:eastAsia="Times New Roman" w:hAnsi="Times New Roman" w:cs="Times New Roman"/>
          <w:sz w:val="28"/>
          <w:szCs w:val="28"/>
          <w:lang w:eastAsia="ru-RU"/>
        </w:rPr>
        <w:t xml:space="preserve"> - составляет 5 рабочих дней с даты размещения уведомления на официальном сайте.</w:t>
      </w:r>
    </w:p>
    <w:p w:rsidR="001F0CB5" w:rsidRPr="001F0CB5" w:rsidRDefault="001F0CB5" w:rsidP="001F0C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pacing w:val="2"/>
          <w:sz w:val="28"/>
          <w:szCs w:val="28"/>
          <w:lang w:eastAsia="ru-RU"/>
        </w:rPr>
        <w:t>Замечания и предложения организаций и граждан по проекту нормативного правового акта</w:t>
      </w:r>
      <w:r w:rsidRPr="001F0CB5">
        <w:rPr>
          <w:rFonts w:ascii="Times New Roman" w:eastAsia="Times New Roman" w:hAnsi="Times New Roman" w:cs="Times New Roman"/>
          <w:sz w:val="28"/>
          <w:szCs w:val="28"/>
          <w:lang w:eastAsia="ru-RU"/>
        </w:rPr>
        <w:t xml:space="preserve"> принимаются по адресу электронной почты: </w:t>
      </w:r>
      <w:r w:rsidR="00B40297" w:rsidRPr="00B40297">
        <w:rPr>
          <w:rFonts w:ascii="Times New Roman" w:eastAsia="Times New Roman" w:hAnsi="Times New Roman" w:cs="Times New Roman"/>
          <w:sz w:val="28"/>
          <w:szCs w:val="28"/>
          <w:u w:val="single"/>
          <w:lang w:eastAsia="ru-RU"/>
        </w:rPr>
        <w:t>uifr@permsky.permkrai.ru</w:t>
      </w:r>
      <w:r w:rsidR="00B40297">
        <w:rPr>
          <w:rFonts w:ascii="Times New Roman" w:eastAsia="Times New Roman" w:hAnsi="Times New Roman" w:cs="Times New Roman"/>
          <w:sz w:val="28"/>
          <w:szCs w:val="28"/>
          <w:u w:val="single"/>
          <w:lang w:eastAsia="ru-RU"/>
        </w:rPr>
        <w:t>.</w:t>
      </w:r>
    </w:p>
    <w:p w:rsidR="001F0CB5" w:rsidRPr="001F0CB5" w:rsidRDefault="001F0CB5" w:rsidP="001F0C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в виде прикрепленного файла с указанием заявителя (название организации, Ф.И.О. представителя, или Ф.И.О. физического лица и контактного телефона).</w:t>
      </w:r>
    </w:p>
    <w:p w:rsidR="001F0CB5" w:rsidRPr="001F0CB5" w:rsidRDefault="001F0CB5" w:rsidP="001F0CB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z w:val="28"/>
          <w:szCs w:val="28"/>
          <w:lang w:eastAsia="ru-RU"/>
        </w:rPr>
        <w:t>Прилагаемые документы:</w:t>
      </w:r>
    </w:p>
    <w:p w:rsidR="001F0CB5" w:rsidRPr="001F0CB5" w:rsidRDefault="001F0CB5" w:rsidP="00B40297">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1F0CB5">
        <w:rPr>
          <w:rFonts w:ascii="Times New Roman" w:eastAsia="Times New Roman" w:hAnsi="Times New Roman" w:cs="Times New Roman"/>
          <w:sz w:val="28"/>
          <w:szCs w:val="28"/>
          <w:lang w:eastAsia="ru-RU"/>
        </w:rPr>
        <w:t>П</w:t>
      </w:r>
      <w:r w:rsidRPr="001F0CB5">
        <w:rPr>
          <w:rFonts w:ascii="Times New Roman" w:eastAsia="Times New Roman" w:hAnsi="Times New Roman" w:cs="Times New Roman"/>
          <w:spacing w:val="2"/>
          <w:sz w:val="28"/>
          <w:szCs w:val="28"/>
          <w:lang w:eastAsia="ru-RU"/>
        </w:rPr>
        <w:t>роект нормативного правового акта, затрагивающего вопросы, регулируемые антимонопольным законодательством.</w:t>
      </w:r>
    </w:p>
    <w:p w:rsidR="001F0CB5" w:rsidRPr="001F0CB5" w:rsidRDefault="001F0CB5" w:rsidP="001F0CB5">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CB5">
        <w:rPr>
          <w:rFonts w:ascii="Times New Roman" w:eastAsia="Times New Roman" w:hAnsi="Times New Roman" w:cs="Times New Roman"/>
          <w:spacing w:val="2"/>
          <w:sz w:val="28"/>
          <w:szCs w:val="28"/>
          <w:lang w:eastAsia="ru-RU"/>
        </w:rPr>
        <w:t>Обоснование реализации предлагаемых решений, в том числе их влияние на конкуренцию.</w:t>
      </w: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1F0CB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5412740</wp:posOffset>
                </wp:positionH>
                <wp:positionV relativeFrom="page">
                  <wp:posOffset>2379345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B40297" w:rsidRPr="00482A25" w:rsidRDefault="00B40297" w:rsidP="001F0CB5">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426.2pt;margin-top:187.3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oMAQIAALw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" filled="f" stroked="f">
                <v:textbox inset="0,0,0,0">
                  <w:txbxContent>
                    <w:p w:rsidR="00B40297" w:rsidRPr="00482A25" w:rsidRDefault="00B40297" w:rsidP="001F0CB5">
                      <w:pPr>
                        <w:pStyle w:val="a6"/>
                        <w:rPr>
                          <w:szCs w:val="28"/>
                          <w:lang w:val="ru-RU"/>
                        </w:rPr>
                      </w:pPr>
                    </w:p>
                  </w:txbxContent>
                </v:textbox>
                <w10:wrap anchorx="page" anchory="page"/>
              </v:shape>
            </w:pict>
          </mc:Fallback>
        </mc:AlternateContent>
      </w:r>
      <w:r w:rsidRPr="001F0CB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1703070</wp:posOffset>
                </wp:positionH>
                <wp:positionV relativeFrom="page">
                  <wp:posOffset>2442210</wp:posOffset>
                </wp:positionV>
                <wp:extent cx="1278255" cy="274320"/>
                <wp:effectExtent l="0" t="0" r="1714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B40297" w:rsidRPr="00482A25" w:rsidRDefault="00B40297" w:rsidP="001F0CB5">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34.1pt;margin-top:192.3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" filled="f" stroked="f">
                <v:textbox inset="0,0,0,0">
                  <w:txbxContent>
                    <w:p w:rsidR="00B40297" w:rsidRPr="00482A25" w:rsidRDefault="00B40297" w:rsidP="001F0CB5">
                      <w:pPr>
                        <w:pStyle w:val="a6"/>
                        <w:rPr>
                          <w:szCs w:val="28"/>
                          <w:lang w:val="ru-RU"/>
                        </w:rPr>
                      </w:pPr>
                    </w:p>
                  </w:txbxContent>
                </v:textbox>
                <w10:wrap anchorx="page" anchory="page"/>
              </v:shape>
            </w:pict>
          </mc:Fallback>
        </mc:AlternateContent>
      </w: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ge">
                  <wp:posOffset>2971800</wp:posOffset>
                </wp:positionV>
                <wp:extent cx="3113405" cy="1876425"/>
                <wp:effectExtent l="0" t="0" r="10795"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1876425"/>
                        </a:xfrm>
                        <a:prstGeom prst="rect">
                          <a:avLst/>
                        </a:prstGeom>
                        <a:noFill/>
                        <a:ln>
                          <a:noFill/>
                        </a:ln>
                      </wps:spPr>
                      <wps:txbx>
                        <w:txbxContent>
                          <w:p w:rsidR="00B40297" w:rsidRPr="00B40297" w:rsidRDefault="00B40297" w:rsidP="00B40297">
                            <w:pPr>
                              <w:pStyle w:val="a4"/>
                              <w:spacing w:after="0" w:line="240" w:lineRule="exact"/>
                              <w:rPr>
                                <w:rFonts w:ascii="Times New Roman" w:hAnsi="Times New Roman" w:cs="Times New Roman"/>
                                <w:b/>
                                <w:sz w:val="28"/>
                                <w:szCs w:val="28"/>
                                <w:lang w:eastAsia="ru-RU"/>
                              </w:rPr>
                            </w:pPr>
                            <w:r w:rsidRPr="00B40297">
                              <w:rPr>
                                <w:rFonts w:ascii="Times New Roman" w:hAnsi="Times New Roman" w:cs="Times New Roman"/>
                                <w:b/>
                                <w:sz w:val="28"/>
                                <w:szCs w:val="28"/>
                                <w:lang w:eastAsia="ru-RU"/>
                              </w:rPr>
                              <w:t>Об утверждении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0;margin-top:234pt;width:245.15pt;height:14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" filled="f" stroked="f">
                <v:textbox inset="0,0,0,0">
                  <w:txbxContent>
                    <w:p w:rsidR="00B40297" w:rsidRPr="00B40297" w:rsidRDefault="00B40297" w:rsidP="00B40297">
                      <w:pPr>
                        <w:pStyle w:val="a4"/>
                        <w:spacing w:after="0" w:line="240" w:lineRule="exact"/>
                        <w:rPr>
                          <w:rFonts w:ascii="Times New Roman" w:hAnsi="Times New Roman" w:cs="Times New Roman"/>
                          <w:b/>
                          <w:sz w:val="28"/>
                          <w:szCs w:val="28"/>
                          <w:lang w:eastAsia="ru-RU"/>
                        </w:rPr>
                      </w:pPr>
                      <w:r w:rsidRPr="00B40297">
                        <w:rPr>
                          <w:rFonts w:ascii="Times New Roman" w:hAnsi="Times New Roman" w:cs="Times New Roman"/>
                          <w:b/>
                          <w:sz w:val="28"/>
                          <w:szCs w:val="28"/>
                          <w:lang w:eastAsia="ru-RU"/>
                        </w:rPr>
                        <w:t>Об утверждении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p>
                  </w:txbxContent>
                </v:textbox>
                <w10:wrap anchorx="margin" anchory="page"/>
              </v:shape>
            </w:pict>
          </mc:Fallback>
        </mc:AlternateContent>
      </w:r>
      <w:r w:rsidRPr="00B40297">
        <w:rPr>
          <w:rFonts w:ascii="Times New Roman" w:eastAsia="Times New Roman" w:hAnsi="Times New Roman" w:cs="Times New Roman"/>
          <w:b/>
          <w:color w:val="000000"/>
          <w:sz w:val="28"/>
          <w:szCs w:val="28"/>
          <w:lang w:eastAsia="ru-RU"/>
        </w:rPr>
        <w:drawing>
          <wp:anchor distT="0" distB="0" distL="114300" distR="114300" simplePos="0" relativeHeight="251669504" behindDoc="0" locked="0" layoutInCell="1" allowOverlap="1">
            <wp:simplePos x="0" y="0"/>
            <wp:positionH relativeFrom="margin">
              <wp:posOffset>3175</wp:posOffset>
            </wp:positionH>
            <wp:positionV relativeFrom="page">
              <wp:posOffset>152400</wp:posOffset>
            </wp:positionV>
            <wp:extent cx="6148705" cy="2705100"/>
            <wp:effectExtent l="0" t="0" r="4445" b="0"/>
            <wp:wrapTopAndBottom/>
            <wp:docPr id="9" name="Рисунок 9"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870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297">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page">
                  <wp:posOffset>5327015</wp:posOffset>
                </wp:positionH>
                <wp:positionV relativeFrom="page">
                  <wp:posOffset>2083435</wp:posOffset>
                </wp:positionV>
                <wp:extent cx="1278255" cy="274320"/>
                <wp:effectExtent l="0" t="0" r="17145" b="114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B40297" w:rsidRPr="00482A25" w:rsidRDefault="00B40297" w:rsidP="00B40297">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left:0;text-align:left;margin-left:419.45pt;margin-top:164.05pt;width:100.65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" filled="f" stroked="f">
                <v:textbox inset="0,0,0,0">
                  <w:txbxContent>
                    <w:p w:rsidR="00B40297" w:rsidRPr="00482A25" w:rsidRDefault="00B40297" w:rsidP="00B40297">
                      <w:pPr>
                        <w:pStyle w:val="a6"/>
                        <w:rPr>
                          <w:szCs w:val="28"/>
                          <w:lang w:val="ru-RU"/>
                        </w:rPr>
                      </w:pPr>
                    </w:p>
                  </w:txbxContent>
                </v:textbox>
                <w10:wrap anchorx="page" anchory="page"/>
              </v:shape>
            </w:pict>
          </mc:Fallback>
        </mc:AlternateContent>
      </w:r>
      <w:r w:rsidRPr="00B40297">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page">
                  <wp:posOffset>1550670</wp:posOffset>
                </wp:positionH>
                <wp:positionV relativeFrom="page">
                  <wp:posOffset>2083435</wp:posOffset>
                </wp:positionV>
                <wp:extent cx="1278255" cy="274320"/>
                <wp:effectExtent l="0" t="0" r="17145"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B40297" w:rsidRPr="00482A25" w:rsidRDefault="00B40297" w:rsidP="00B40297">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0" type="#_x0000_t202" style="position:absolute;left:0;text-align:left;margin-left:122.1pt;margin-top:164.05pt;width:100.65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frBAIAAMMDAAAOAAAAZHJzL2Uyb0RvYy54bWysU81u1DAQviPxDpbvbHZDy1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" filled="f" stroked="f">
                <v:textbox inset="0,0,0,0">
                  <w:txbxContent>
                    <w:p w:rsidR="00B40297" w:rsidRPr="00482A25" w:rsidRDefault="00B40297" w:rsidP="00B40297">
                      <w:pPr>
                        <w:pStyle w:val="a6"/>
                        <w:rPr>
                          <w:szCs w:val="28"/>
                          <w:lang w:val="ru-RU"/>
                        </w:rPr>
                      </w:pPr>
                    </w:p>
                  </w:txbxContent>
                </v:textbox>
                <w10:wrap anchorx="page" anchory="page"/>
              </v:shape>
            </w:pict>
          </mc:Fallback>
        </mc:AlternateConten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соответствии со статьей 78 Бюджетного кодекса Российской Федерации, пунктом 4 части 1 статьи 16 Федерального закона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Пермского муниципального округа Пермского края, муниципальной программой «Развитие коммунального хозяйства Пермского муниципального округа», утвержденной постановлением администрации Пермского муниципального района от 26 декабря 2022 г. № СЭД-2022-299-01-01-05.С-780,</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администрация Пермского муниципального округа Пермского края ПОСТАНОВЛЯЕТ: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1. Установить, что расходы на предоставление субсидий организациям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(тепло-водоснабжения населения, </w:t>
      </w:r>
      <w:r w:rsidRPr="00B40297">
        <w:rPr>
          <w:rFonts w:ascii="Times New Roman" w:eastAsia="Times New Roman" w:hAnsi="Times New Roman" w:cs="Times New Roman"/>
          <w:color w:val="000000"/>
          <w:sz w:val="28"/>
          <w:szCs w:val="28"/>
          <w:lang w:eastAsia="ru-RU"/>
        </w:rPr>
        <w:lastRenderedPageBreak/>
        <w:t xml:space="preserve">водоотведения) (далее-Организации) являются расходным обязательствам Пермского муниципального округа Пермского края.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 Утвердить прилагаемые: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2.1. Порядок предоставления субсидий из бюджета Пермского муниципального округа Пермского края Организациям.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 Положение о комиссии для рассмотрения и оценки участников отбора получателей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2.3. Состав комиссии для рассмотрения и оценки участников отбора Организаций;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 Настоящее постановление вступает в силу со дня официального опубликования и распространяется на правоотношения, возникающие с 01 января 2023 г.</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4. Настоящее постановление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5. Контроль за исполнением настоящего постановления возложить на первого заместителя главы администрации Пермского 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tabs>
          <w:tab w:val="right" w:pos="9631"/>
        </w:tabs>
        <w:suppressAutoHyphens/>
        <w:spacing w:after="0" w:line="360" w:lineRule="exact"/>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Глава муниципального</w:t>
      </w:r>
      <w:r>
        <w:rPr>
          <w:rFonts w:ascii="Times New Roman" w:eastAsia="Times New Roman" w:hAnsi="Times New Roman" w:cs="Times New Roman"/>
          <w:color w:val="000000"/>
          <w:sz w:val="28"/>
          <w:szCs w:val="28"/>
          <w:lang w:eastAsia="ru-RU"/>
        </w:rPr>
        <w:t xml:space="preserve"> </w:t>
      </w:r>
      <w:r w:rsidRPr="00B40297">
        <w:rPr>
          <w:rFonts w:ascii="Times New Roman" w:eastAsia="Times New Roman" w:hAnsi="Times New Roman" w:cs="Times New Roman"/>
          <w:color w:val="000000"/>
          <w:sz w:val="28"/>
          <w:szCs w:val="28"/>
          <w:lang w:eastAsia="ru-RU"/>
        </w:rPr>
        <w:t>округа</w:t>
      </w:r>
      <w:r>
        <w:rPr>
          <w:rFonts w:ascii="Times New Roman" w:eastAsia="Times New Roman" w:hAnsi="Times New Roman" w:cs="Times New Roman"/>
          <w:color w:val="000000"/>
          <w:sz w:val="28"/>
          <w:szCs w:val="28"/>
          <w:lang w:eastAsia="ru-RU"/>
        </w:rPr>
        <w:tab/>
      </w:r>
      <w:r w:rsidRPr="00B40297">
        <w:rPr>
          <w:rFonts w:ascii="Times New Roman" w:eastAsia="Times New Roman" w:hAnsi="Times New Roman" w:cs="Times New Roman"/>
          <w:color w:val="000000"/>
          <w:sz w:val="28"/>
          <w:szCs w:val="28"/>
          <w:lang w:eastAsia="ru-RU"/>
        </w:rPr>
        <w:t>В.Ю. Цветов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sectPr w:rsidR="00B40297" w:rsidRPr="00B40297" w:rsidSect="00B40297">
          <w:headerReference w:type="even" r:id="rId6"/>
          <w:headerReference w:type="default" r:id="rId7"/>
          <w:footerReference w:type="default" r:id="rId8"/>
          <w:pgSz w:w="11900" w:h="16840"/>
          <w:pgMar w:top="1134" w:right="851" w:bottom="1134" w:left="1418" w:header="28" w:footer="6" w:gutter="0"/>
          <w:cols w:space="720"/>
          <w:noEndnote/>
          <w:docGrid w:linePitch="360"/>
        </w:sect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mc:AlternateContent>
          <mc:Choice Requires="wps">
            <w:drawing>
              <wp:anchor distT="0" distB="0" distL="114300" distR="114300" simplePos="0" relativeHeight="251667456" behindDoc="0" locked="0" layoutInCell="1" allowOverlap="1">
                <wp:simplePos x="0" y="0"/>
                <wp:positionH relativeFrom="page">
                  <wp:posOffset>3314700</wp:posOffset>
                </wp:positionH>
                <wp:positionV relativeFrom="page">
                  <wp:posOffset>771525</wp:posOffset>
                </wp:positionV>
                <wp:extent cx="971550" cy="3429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97" w:rsidRPr="00482A25" w:rsidRDefault="00B40297" w:rsidP="00B40297">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1" type="#_x0000_t202" style="position:absolute;left:0;text-align:left;margin-left:261pt;margin-top:60.75pt;width:76.5pt;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6eyQIAALU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" filled="f" stroked="f">
                <v:textbox inset="0,0,0,0">
                  <w:txbxContent>
                    <w:p w:rsidR="00B40297" w:rsidRPr="00482A25" w:rsidRDefault="00B40297" w:rsidP="00B40297">
                      <w:pPr>
                        <w:pStyle w:val="a6"/>
                        <w:rPr>
                          <w:szCs w:val="28"/>
                          <w:lang w:val="ru-RU"/>
                        </w:rPr>
                      </w:pPr>
                    </w:p>
                  </w:txbxContent>
                </v:textbox>
                <w10:wrap anchorx="page" anchory="page"/>
              </v:shape>
            </w:pict>
          </mc:Fallback>
        </mc:AlternateContent>
      </w:r>
      <w:r w:rsidRPr="00B40297">
        <w:rPr>
          <w:rFonts w:ascii="Times New Roman" w:eastAsia="Times New Roman" w:hAnsi="Times New Roman" w:cs="Times New Roman"/>
          <w:color w:val="000000"/>
          <w:sz w:val="28"/>
          <w:szCs w:val="28"/>
          <w:lang w:eastAsia="ru-RU"/>
        </w:rPr>
        <w:t>УТВЕРЖДЕН</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постановлением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администрации Пермского 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page">
                  <wp:posOffset>6151880</wp:posOffset>
                </wp:positionH>
                <wp:positionV relativeFrom="page">
                  <wp:posOffset>1345565</wp:posOffset>
                </wp:positionV>
                <wp:extent cx="885825" cy="266700"/>
                <wp:effectExtent l="0" t="0" r="952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97" w:rsidRPr="00482A25" w:rsidRDefault="00B40297" w:rsidP="00B40297">
                            <w:pPr>
                              <w:pStyle w:val="a6"/>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2" type="#_x0000_t202" style="position:absolute;left:0;text-align:left;margin-left:484.4pt;margin-top:105.95pt;width:69.75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" filled="f" stroked="f">
                <v:textbox inset="0,0,0,0">
                  <w:txbxContent>
                    <w:p w:rsidR="00B40297" w:rsidRPr="00482A25" w:rsidRDefault="00B40297" w:rsidP="00B40297">
                      <w:pPr>
                        <w:pStyle w:val="a6"/>
                        <w:rPr>
                          <w:szCs w:val="28"/>
                          <w:lang w:val="ru-RU"/>
                        </w:rPr>
                      </w:pPr>
                    </w:p>
                  </w:txbxContent>
                </v:textbox>
                <w10:wrap anchorx="page" anchory="page"/>
              </v:shape>
            </w:pict>
          </mc:Fallback>
        </mc:AlternateContent>
      </w:r>
      <w:r w:rsidRPr="00B40297">
        <w:rPr>
          <w:rFonts w:ascii="Times New Roman" w:eastAsia="Times New Roman" w:hAnsi="Times New Roman" w:cs="Times New Roman"/>
          <w:color w:val="000000"/>
          <w:sz w:val="28"/>
          <w:szCs w:val="28"/>
          <w:lang w:eastAsia="ru-RU"/>
        </w:rPr>
        <w:t xml:space="preserve">от                         №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ПОРЯДОК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bCs/>
          <w:color w:val="000000"/>
          <w:sz w:val="28"/>
          <w:szCs w:val="28"/>
          <w:lang w:eastAsia="ru-RU"/>
        </w:rPr>
      </w:pPr>
      <w:r w:rsidRPr="00B40297">
        <w:rPr>
          <w:rFonts w:ascii="Times New Roman" w:eastAsia="Times New Roman" w:hAnsi="Times New Roman" w:cs="Times New Roman"/>
          <w:b/>
          <w:bCs/>
          <w:color w:val="000000"/>
          <w:sz w:val="28"/>
          <w:szCs w:val="28"/>
          <w:lang w:eastAsia="ru-RU"/>
        </w:rPr>
        <w:t>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bookmarkStart w:id="0" w:name="bookmark0"/>
      <w:bookmarkEnd w:id="0"/>
      <w:r w:rsidRPr="00B40297">
        <w:rPr>
          <w:rFonts w:ascii="Times New Roman" w:eastAsia="Times New Roman" w:hAnsi="Times New Roman" w:cs="Times New Roman"/>
          <w:b/>
          <w:color w:val="000000"/>
          <w:sz w:val="28"/>
          <w:szCs w:val="28"/>
          <w:lang w:eastAsia="ru-RU"/>
        </w:rPr>
        <w:t>1. Общие положения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bookmarkStart w:id="1" w:name="bookmark1"/>
      <w:bookmarkEnd w:id="1"/>
      <w:r w:rsidRPr="00B40297">
        <w:rPr>
          <w:rFonts w:ascii="Times New Roman" w:eastAsia="Times New Roman" w:hAnsi="Times New Roman" w:cs="Times New Roman"/>
          <w:color w:val="000000"/>
          <w:sz w:val="28"/>
          <w:szCs w:val="28"/>
          <w:lang w:eastAsia="ru-RU" w:bidi="ru-RU"/>
        </w:rPr>
        <w:t>1.1. Порядок предоставления субсидий Организациям на возмещение затрат (части затрат) в связи с производством (реализацией) товаров, выполнением работ, оказанием услуг,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(тепло-водоснабжения населения, водоотведения) (далее – Порядок) определяет общие положения о предоставлении субсидий на возмещение затрат (части затрат) Организациям в связи с указанными видами деятельности (далее – субсидии),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1.2. В целях настоящего Порядка используются следующие определения и понятия: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1.2.1. Участник отбора - Организация, представившая заявку и документы для участия в отборе получателей субсидии в соответствии с настоящим Порядком;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1.2.2. Победитель отбора - Участник отбора, по результатам оценки заявки которого ему присвоен порядковый номер;</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1.2.3. Получатель субсидии - Участник отбора, которому по результатам отбора предоставлена субсидия в соответствии с настоящим Порядком.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1.3. Субсидия предоставляется в целях возмещения части затрат в связи с производством (реализацией) товаров, выполнением работ, оказанием </w:t>
      </w:r>
      <w:r w:rsidRPr="00B40297">
        <w:rPr>
          <w:rFonts w:ascii="Times New Roman" w:eastAsia="Times New Roman" w:hAnsi="Times New Roman" w:cs="Times New Roman"/>
          <w:color w:val="000000"/>
          <w:sz w:val="28"/>
          <w:szCs w:val="28"/>
          <w:lang w:eastAsia="ru-RU" w:bidi="ru-RU"/>
        </w:rPr>
        <w:lastRenderedPageBreak/>
        <w:t>услуг,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(тепло-водоснабжения населения, водоотведения)  в рамках реализации мероприятия «Субсидии организациям на реализацию мероприятий, направленных на возмещение затрат (части затрат), связанных с осуществлением регулируемых видов деятельности, в том числе содержание и приведение в нормативное состояние объектов коммунальной инфраструктуры» подпрограммы «Развитие и модернизация объектов коммунально-инженерной инфраструктуры для расширения номенклатуры и повышения качества коммунальных услуг» муниципальной программы «Развитие коммунального хозяйства Пермского муниципального округа» (далее соответственно - мероприятие, подпрограмма, Программа).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1.4. Главным распорядителем средств бюджета Пермского муниципального округа Пермского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по развитию инфраструктуры администрации Пермского муниципального округа Пермского края (далее - Уполномоченный орган).</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1.5. Субсидия предоставляется Организации на основании отбора Получателей субсидии (далее - Отбор), способ проведения которого - конкурс, проводимый в соответствии с разделом 2 настоящего Порядка (далее - Конкурс).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Отбор в течение финансового года может проводиться неоднократно.</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1.6. Категории Получателей субсидий - Организации, отвечающие критериям установленным законодательством, оказывающие услуги по отдельными видам деятельности в области тепло-водоснабжения населения, водоотведения и являющиеся иным законным владельцем объектов коммунальной инфраструктуры, являющихся муниципальной собственностью Пермского муниципального округа Пермского края, за исключением организаций с которыми заключены договоры аренды, концессионные соглашения в отношении объектов коммунальной инфраструктуры.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1.7. Критерии Отбора Получателей субсидий приведены в приложении 1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1.8. Сведения о субсидиях размещаются на едином портале бюджетной системы Российской Федерации в информационно-телекоммуникационной </w:t>
      </w:r>
      <w:r w:rsidRPr="00B40297">
        <w:rPr>
          <w:rFonts w:ascii="Times New Roman" w:eastAsia="Times New Roman" w:hAnsi="Times New Roman" w:cs="Times New Roman"/>
          <w:color w:val="000000"/>
          <w:sz w:val="28"/>
          <w:szCs w:val="28"/>
          <w:lang w:eastAsia="ru-RU" w:bidi="ru-RU"/>
        </w:rPr>
        <w:lastRenderedPageBreak/>
        <w:t>сети «Интернет» www.budget.gov.ru (далее - единый портал) в установленные действующим законодательством сроки.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2. Порядок проведения Отбора Получателей субсидий</w:t>
      </w:r>
      <w:r w:rsidRPr="00B40297">
        <w:rPr>
          <w:rFonts w:ascii="Times New Roman" w:eastAsia="Times New Roman" w:hAnsi="Times New Roman" w:cs="Times New Roman"/>
          <w:color w:val="000000"/>
          <w:sz w:val="28"/>
          <w:szCs w:val="28"/>
          <w:lang w:eastAsia="ru-RU" w:bidi="ru-RU"/>
        </w:rPr>
        <w:t xml:space="preserve">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2.1. Способ проведения Отбора - Конкурс, 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2.2. Уполномоченный орган в течение 5 (пяти) рабочих дней со дня принятия решения о проведении Отбора размещает на едином портале и на официальном сайте Пермского муниципального округа Пермского края http://www.permraion.ru/ (далее - официальный сайт) объявление о проведении Отбора (далее - Объявление) с указанием: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а)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б) наименования, места нахождения, почтового адреса, адреса электронной почты Уполномоченного органа;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в) результата предоставления субсидии в соответствии с настоящим Порядком;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д) требований к Участникам Отбора в соответствии с пунктом 1.6 раздела 1, пунктами 2.3-2.5 раздела 2 настоящего Порядка и перечня документов, представляемых Участниками Отбора для подтверждения их соответствия указанным требованиям;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е)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3.1, 3.4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ж) порядка отзыва заявок Участниками Отбора, порядка возврата заявок Участникам отбора, определяющего в том числе основания для возврата заявок Участникам отбора, порядка внесения изменений в заявки Участников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з) правил рассмотрения и оценки заявок Участников Отбора в соответствии с пунктами 2.6-2.10 раздела 2, пункта 3.5, 3.8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и) порядка предоставления Участникам Отбора разъяснений положений Объявления, даты начала и окончания срока такого предоставления;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к) срока, в течение которого Победитель Отбора должен подписать Соглашение о предоставлении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л) условий признания Победителя Отбора уклонившимся от заключения Соглашения;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м) даты размещения результатов Отбора на едином портале, а также при необходимости на официальном сайте в информационно-телекоммуникационной сети «Интернет», которая не может быть позднее 14-го (четырнадцатого) календарного дня, следующего за днем определения Победителя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 Участники Отбора на дату, предшествующую дате подачи заявки не более чем на 10 календарных дней, должны соответствовать следующим требованиям: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2.3.1. зарегистрированы в налоговом органе Пермского муниципального округа Пермского края и (или) осуществляют деятельность на территории Пермского 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2.3.2. отвечать критериям, установленным законодательством, оказывающие услуги по отдельным видам деятельности в области тепло -  водоснабжения населения, водоотведения и являющиеся собственником, иным законным владельцем объектов коммунальной инфраструктуры, являющихся муниципальной собственностью Пермского муниципального округа Пермского края, за исключением организаций с которыми заключены договоры аренды, концессионные соглашения в отношении объектов коммунальной инфраструктуры;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2.3.3.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соответственно - задолженность по уплате налогов, страховых взносов);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2.3.4. отсутствует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w:t>
      </w:r>
      <w:r w:rsidRPr="00B40297">
        <w:rPr>
          <w:rFonts w:ascii="Times New Roman" w:eastAsia="Times New Roman" w:hAnsi="Times New Roman" w:cs="Times New Roman"/>
          <w:color w:val="000000"/>
          <w:sz w:val="28"/>
          <w:szCs w:val="28"/>
          <w:lang w:eastAsia="ru-RU" w:bidi="ru-RU"/>
        </w:rPr>
        <w:lastRenderedPageBreak/>
        <w:t>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2.3.5.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являющимся Участником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2.3.7.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2.3.8.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2.4. Требованиями к Участникам Отбора также являются: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2.4.1.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2.4.2. не являются участниками соглашений о разделе продукции;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2.4.3. не осуществляют предпринимательскую деятельность в сфере игорного бизнеса;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2.4.4.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2.4.5.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 Условиями предоставления субсидий также являются: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2.5.1. форма и содержание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должны соответствовать требованиям, установленным соответственно подпунктами 3.1.1, 3.1.4, 3.1.5 пункта 3.1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2.5.2. достоверность представленной Участником Отбора информации, в том числе информации о месте нахождения и адресе юридического лица;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2.5.3. достоверность представленных Участником Отбора документов;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2.5.4.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2.5.5.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2.5.6. достижение значения показателя результативности, установленного в Соглашении в соответствии с пунктом 3.21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2.6. Рассмотрение заявок Участников Отбора на предмет их соответствия установленным в Объявлении требованиям осуществляется в порядке, установленном в пункте 3.5, 3.8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 Отклонение заявок Участников Отбора осуществляется на стадии рассмотрения заявок или оценки заявок по следующим основаниям: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2.7.1. несоответствие Участника Отбора требованиям, установленным в пункте 1.6 раздела 1, пунктах 2.3-2.4, подпунктах 2.5.1-2.5.8 пункта 2.5 раздела 2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2.7.2. несоответствие представленных Участником Отбора заявок и документов требованиям к заявкам и документам Участников Отбора, установленным в Объявлении;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2.7.3. недостоверность представленной Участником Отбора информации, в том числе информации о месте нахождения и адресе юридического лица;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2.7.4. подача Участником Отбора заявки после даты и (или) времени, определенных для подачи заявок;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2.7.5. отсутствие для предоставления субсидий бюджетных ассигнований, утвержденных в соответствии с решением Думы Пермского муниципального округа Пермского края о бюджете на очередной финансовый год и плановый период, сводной бюджетной росписью бюджета Пермского 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2.8. Комиссия для рассмотрения и оценки участников отбора получателей субсидий (далее - комиссия), действующая на основании Положения о комиссии для рассмотрения и оценки участников отбора получателей субсидий, утвержденного настоящим постановлением, проводит оценку заявок Участников Отбора в течение 7 (семи) рабочих дней после даты окончания приема заявок Участников Отбора, указанной в Объявлении, посредством начисления баллов по критериям оценки в порядке, указанном в приложении 1 к настоящему Порядку и в настоящем пункте.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Заявке Участника Отбора, набравшего наибольшее количество баллов, присваивается 1 порядковый номер. Далее в порядке убывания баллов присваиваются заявкам Участников Отбора последующие порядковые номера.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В случае если Участники Отбора набрали одинаковое количество баллов, то наиболее высокий порядковый номер присваивается Участнику Отбора, не получавшему государственную поддержку в форме субсидий в течение последних трех лет.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В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присваивается Участнику Отбора, подавшему заявку и документы раньше для участия в Отборе.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2.9. Приказом руководителя Уполномоченного органа утверждаются результаты Отбора с указанием Победителя Отбора и суммы, предоставляемой ему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2.10. Информация о результатах рассмотрения заявок размещается в течение 5 (пяти) рабочих дней с даты подписания протокола комиссии на едином портале, а также на официальном сайте Пермского муниципального округа Пермского края в информационно-телекоммуникационной сети «Интернет» и включает следующие сведения: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дата, время и место проведения рассмотрения заявок;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дата, время и место оценки заявок Участников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информация об Участниках Отбора, заявки которых были рассмотрены;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последовательность оценки заявок Участников Отбора, присвоенные заявкам Участников Отбора значения по критериям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наименование Получателя субсидии, с которым заключается Соглашение, и размер предоставляемой ему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3. Условия и порядок предоставления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 Для участия в Отборе Организация предоставляет в срок и по адресу, указанные в Объявлении, в Уполномоченный орган следующие документы: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3.1.1. заявку на получение субсидии (далее - заявка) по форме согласно приложению 2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 справки по установленной форме, подтверждающие отсутствие у Организации на дату, предшествующую дате подачи заявки не более чем на 30 календарных дней, задолженности по уплате налогов, страховых взносов.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В случае если справки по установленной форме, подтверждающие отсутствие у Организации задолженности по уплате налогов и (или) задолженности по уплате страховых взносов, не представлены, содержащиеся в таких справках сведения запрашиваются Уполномоченным органом соответственно от: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3.1.3. копию паспорта гражданина РФ с указанием места регистрации - для Организаций - индивидуальных предпринимателей; копии учредительных документов - Организаций - юридических лиц;</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3.1.4. согласие на обработку персональных данных по форме согласно приложению 3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3.1.5. согласие на осуществление проверок соблюдения Организациями порядка и условий предоставления субсидий (далее - согласие на осуществление проверок) по форме согласно приложению 4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3.1.6.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(далее - согласие на публикацию (размещение) в сети «Интернет»), по форме согласно приложению 5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3.1.7. копии документов, подтверждающих фактически произведенные (планируемые) затраты, связанные с предусмотренными настоящим Порядком видами деятельности.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3.2. Ответственность за достоверность сведений и подлинность заявки и документов, направленных в соответствии с настоящим Порядком в Уполномоченный орган для участия в Отборе (далее - представленные документы), возлагается на Участника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3.3. Все расходы, связанные с подготовкой и представлением документов в Уполномоченный орган для участия в Отборе (далее - документы для участия в Отборе), несут Участники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lastRenderedPageBreak/>
        <w:t>3.4. Представленные документы должны быть:</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3.4.1.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3.4.2. сброшюрованы (или прошиты), пронумерованы и скреплены печатью (при наличии);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3.4.3.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3.5. Должностное лицо Уполномоченного органа при приеме заявки и документов от Организации проверяет заявку и документы, представленные Участником Отбора, на соответствие: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наличия в полном объеме документов, указанных в пункте 3.1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требованиям, указанным в пункте 3.4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представленных заявки,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2-5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В случае соответствия представленных документов должностное лицо Уполномоченного органа регистрирует их в порядке, установленном пунктом 3.7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3.6. В случае несоответствия представленных документов требованиям, указанным в пункте 3.4 раздела 3 настоящего Порядка, и (или) отсутствия в полном объеме документов, указанных в пункте 3.1 раздела 3 настоящего Порядка, и (или) несоответствия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2-5 к настоящему Порядку, должностное лицо Уполномоченного органа возвращает Организации представленные документы.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3.7. Должностное лицо Уполномоченного органа регистрирует представленные документы в день их представления в специальном журнале регистрации заявок, который должен быть пронумерован, прошнурован и скреплен печатью. Запись о регистрации поступившего пакета документов должна включать регистрационный номер, дату и время (часы, минуты) его приема. Должностное лицо Уполномоченного органа ставит отметку о </w:t>
      </w:r>
      <w:r w:rsidRPr="00B40297">
        <w:rPr>
          <w:rFonts w:ascii="Times New Roman" w:eastAsia="Times New Roman" w:hAnsi="Times New Roman" w:cs="Times New Roman"/>
          <w:color w:val="000000"/>
          <w:sz w:val="28"/>
          <w:szCs w:val="28"/>
          <w:lang w:eastAsia="ru-RU" w:bidi="ru-RU"/>
        </w:rPr>
        <w:lastRenderedPageBreak/>
        <w:t>приеме представленных документов на копии заявки с указанием даты, времени и должностного лица, принявшего документы.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3.8. Уполномоченный орган рассматривает заявку и представленные документы в течение 7 (семи) рабочих дней с даты их регистрации в соответствии с пунктом 3.7 раздела 3 настоящего Порядка на: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соответствие Участника Отбора условиям и требованиям, указанным в пункте 1.6 раздела 1, пунктах 2.3-2.4, подпунктах 2.5.1-2.5.11 пункта 2.5 раздела 2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соответствие представленных документов требованиям, указанным в пункте 3.4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достоверность представленной Участником Отбора информации, в том числе информации о месте нахождения и адресе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достоверность представленных Участником Отбора документов.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3.9. В случае несоответствия представленных документов требованиям, указанным в пункте 3.4 раздела 3 настоящего Порядка, и (или) несоответствия Участника Отбора условиям и требованиям, указанным в пункте 1.6 раздела 1, пунктах 2.3-2.4, подпунктах 2.5.1-2.5.8 пункта 2.5 раздела 2 настоящего Порядка, Уполномоченный орган в срок не позднее 5 (пяти) рабочих дней по истечении срока, указанного в пункте 3.8 раздела 3 настоящего Порядка, направляет Участнику Отбора уведомление об отклонении заявки с указанием причины ее отклонения.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Представленные документы при наличии оснований, указанных в абзаце первом настоящего пункта, возвращаются Участнику Отбора только по его письменному заявлению, о чем должностное лицо Уполномоченного органа делает отметку в журнале регистрации заявок.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3.10. Организации после устранения причин отклонения заявки, определенных абзацем первым пункта 3.9 раздела 3 настоящего Порядка, вправе для участия в Отборе повторно направить в Уполномоченный орган полный пакет документов, указанный в пункте 3.1 раздела 3 настоящего Порядка, не позднее даты окончания подачи заявок, установленной Объявлением.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Вновь представленные документы рассматриваются и повторно регистрируются в журнале регистрации заявок Уполномоченным органом в порядке и сроки, предусмотренные настоящим Порядком.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3.11. В случае соответствия представленных документов требованиям, указанным в пункте 3.4 раздела 3 настоящего Порядка, соответствия Участника Отбора условиям и требованиям, указанным в пункте 1.6 раздела 1, пунктах 2.3-2.4, подпунктах 2.5.1-2.5.8 пункта 2.5 раздела 2 настоящего </w:t>
      </w:r>
      <w:r w:rsidRPr="00B40297">
        <w:rPr>
          <w:rFonts w:ascii="Times New Roman" w:eastAsia="Times New Roman" w:hAnsi="Times New Roman" w:cs="Times New Roman"/>
          <w:color w:val="000000"/>
          <w:sz w:val="28"/>
          <w:szCs w:val="28"/>
          <w:lang w:eastAsia="ru-RU" w:bidi="ru-RU"/>
        </w:rPr>
        <w:lastRenderedPageBreak/>
        <w:t>Порядка, проводится оценка поступивших заявок в сроки и порядке, указанные в пункте 2.8 раздела 2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 Основаниями для отказа Получателю субсидии в предоставлении субсидии являются: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3.12.1. несоответствие представленных Получателем субсидии документов требованиям, указанным в пункте 3.4 раздела 3 настоящего Порядка, или непредставление (представление не в полном объеме) документов, указанных в пункте 3.1 раздела 3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3.12.2. установление факта недостоверности представленных Получателем субсидии информации, документов.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3.12.3. невыполнение условий предоставления субсидий, указанных в пункте 1.6 раздела 1, пунктах 2.3-2.4, подпунктах 2.5.1-2.5.11 пункта 2.5 раздела 2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3.12.4. ранее в отношении Организации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3.12.5. с момента признания Организации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 Размер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3.13.1. субсидии предоставляется на возмещение затрат (части затрат), планируемых затрат (части планируемых затрат), за исключением расходов, предусмотренных соответствующими тарифами, в целях обеспечения надлежащей эксплуатации объектов коммунальной инфраструктуры, в том числе на возмещение затрат (части затрат), планируемых затрат (части планируемых затрат) на приобретение энергоресурсов (электроэнергии, газа, воды, дров).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3.13.2. субсидия предоставляется на возмещение затрат (части затрат), планируемых затрат (части планируемых затрат), указанных в подпункте 3.13.1 пункта 3.13 раздела 3 Порядка, и равна стоимости фактически выполненных, а также планируемых работ, оказанных услуг в соответствии с представленными и документально подтвержденными актами выполненных работ, оказанных услуг, предписаниями контролирующих органов, иными подтверждающими документами на дату предоставления заявки и не включенных в тариф, но не более объема средств, предусмотренных в бюджете на текущий финансовый год. В случае превышения необходимого для предоставления субсидии объема средств, </w:t>
      </w:r>
      <w:r w:rsidRPr="00B40297">
        <w:rPr>
          <w:rFonts w:ascii="Times New Roman" w:eastAsia="Times New Roman" w:hAnsi="Times New Roman" w:cs="Times New Roman"/>
          <w:color w:val="000000"/>
          <w:sz w:val="28"/>
          <w:szCs w:val="28"/>
          <w:lang w:eastAsia="ru-RU"/>
        </w:rPr>
        <w:lastRenderedPageBreak/>
        <w:t xml:space="preserve">предусмотренных в бюджете на текущий финансовый год, комиссия рассматривает целесообразность и обоснованность обозначенных затрат (части затрат), планируемых затрат (части планируемых затрат) и принимает решение о необходимости (отсутствии необходимости) внесения предложений о внесении соответствующих изменений в бюджет на текущий финансовый год;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3.13.3. субсидия рассчитывается на основании заявки Организации (с указанием цели предоставления и суммы субсидии) с приложением расчетов, предоставлением обосновывающих материалов. В составе таких обосновывающих документов могут быть укрупненные сметы, экспертные заключения специализированных организаций, расчеты удельных текущих расходов, рассчитываемых в соответствии с законодательством Российской Федерации, регулирующим сферу деятельности, экспертные заключения органа регулирования, произведенные для организаций, осуществляющих аналогичные виды деятельности в сопоставимых условиях, а также иные документы.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При этом размер субсидии определяется в соответствии с Соглашением о предоставлении субсидии, объемами средств, предусмотренными Программой по мероприятию, в пределах бюджетных ассигнований, утвержденных в соответствии с решением Думы Пермского муниципального округа Пермского края о бюджете на очередной финансовый год и плановый период, сводной бюджетной росписью бюджета Пермского 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3.14. Возврат субсидии в бюджет Пермского муниципального округа Пермского края осуществляется в порядке и сроках, установленных пунктами 5.3-5.5 раздела 5 настоящего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3.15. Уполномоченный орган в срок не позднее 3 (трех) рабочих дней со дня подписания приказа в соответствии с пунктом 2.9 раздела 2 настоящего Порядка готовит проект соглашения о предоставлении субсидии по форме, утвержденной приказом финансово-экономического управления администрации Пермского муниципального округа Пермского края (далее соответственно - Соглашение, финансово-экономическое управление). При этом в Соглашении указываются условия о согласовании новых условий Соглашения или о расторжении Соглашения при </w:t>
      </w:r>
      <w:proofErr w:type="spellStart"/>
      <w:r w:rsidRPr="00B40297">
        <w:rPr>
          <w:rFonts w:ascii="Times New Roman" w:eastAsia="Times New Roman" w:hAnsi="Times New Roman" w:cs="Times New Roman"/>
          <w:color w:val="000000"/>
          <w:sz w:val="28"/>
          <w:szCs w:val="28"/>
          <w:lang w:eastAsia="ru-RU" w:bidi="ru-RU"/>
        </w:rPr>
        <w:t>недостижении</w:t>
      </w:r>
      <w:proofErr w:type="spellEnd"/>
      <w:r w:rsidRPr="00B40297">
        <w:rPr>
          <w:rFonts w:ascii="Times New Roman" w:eastAsia="Times New Roman" w:hAnsi="Times New Roman" w:cs="Times New Roman"/>
          <w:color w:val="000000"/>
          <w:sz w:val="28"/>
          <w:szCs w:val="28"/>
          <w:lang w:eastAsia="ru-RU" w:bidi="ru-RU"/>
        </w:rPr>
        <w:t xml:space="preserve"> согласия по новым условиям в случае уменьшения Уполномоченному органу ранее доведенных лимитов бюджетных обязательств для финансирования расходов по реализации мероприятия, указанного в пункте 1.3 раздела 1 настоящего </w:t>
      </w:r>
      <w:r w:rsidRPr="00B40297">
        <w:rPr>
          <w:rFonts w:ascii="Times New Roman" w:eastAsia="Times New Roman" w:hAnsi="Times New Roman" w:cs="Times New Roman"/>
          <w:color w:val="000000"/>
          <w:sz w:val="28"/>
          <w:szCs w:val="28"/>
          <w:lang w:eastAsia="ru-RU" w:bidi="ru-RU"/>
        </w:rPr>
        <w:lastRenderedPageBreak/>
        <w:t>Порядка, приводящих к невозможности предоставления субсидии в размере, определенном в Соглашении.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3.16. Дополнительное соглашение к Соглашению заключается по форме, утвержденной приказом финансово-экономического управления, в соответствии с условиями, установленными Соглашением.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3.17. Победитель Отбора представляет в Уполномоченный орган в срок не позднее 3 (трех) рабочих дней со дня получения проекта Соглашения подписанное в двух экземплярах Соглашение.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3.18. Победитель Отбора, не представивший в срок, указанный в пункте 3.17 раздела 3 настоящего Порядка, подписанные в двух экземплярах Соглашения, признается уклонившимся от заключения Соглашения.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3.19. Перечисление субсидии осуществляется Уполномоченным органом Получателю субсидии в пределах бюджетных ассигнований и лимитов бюджетных обязательств, предусмотренных в бюджете Пермского муниципального округа Пермского края на текущий финансовый год и плановый период, не позднее 10 (десяти) рабочих дней после подписания Соглашения.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3.20. Субсидия перечисляется единовременно на расчетные счета, открытые Получателем субсидии в учреждениях Центрального банка Российской Федерации или кредитных организациях на основании бюджетной росписи и кассового плана.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3.21. Результатом предоставления субсидии является достижение показателя результативности подпрограммы Программы, значения которого устанавливаются в Соглашении на основании подпункта 14.1 заявки, представленной для участия в Отборе Участником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3.22. Оценка достижения значения показателя результативности производится Уполномоченным органом по итогам календарного года путем сопоставления фактически достигнутых и плановых показателей результативности, установленных Соглашением.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4. Требования к отчетности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4.1. Получатели субсидии по окончании текущего финансового года не позднее 30 января очередного финансового года представляет Уполномоченному органу отчет о достижении значения показателей результативности использования субсидий по форме согласно приложению 6 к настоящему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 xml:space="preserve">4.2. Получатель субсидии представляет в администрацию Пермского муниципального округа Пермского края ежеквартально, в срок до 5 числа месяца, следующего за отчетным кварталом, на бумажном носителе подписанный отчет об использовании субсидии, отчет о достижении показателей результативности по формам, установленным Соглашением. При этом данная отчетность за </w:t>
      </w:r>
      <w:r w:rsidRPr="00B40297">
        <w:rPr>
          <w:rFonts w:ascii="Times New Roman" w:eastAsia="Times New Roman" w:hAnsi="Times New Roman" w:cs="Times New Roman"/>
          <w:color w:val="000000"/>
          <w:sz w:val="28"/>
          <w:szCs w:val="28"/>
          <w:lang w:val="en-US" w:eastAsia="ru-RU"/>
        </w:rPr>
        <w:t>IV</w:t>
      </w:r>
      <w:r w:rsidRPr="00B40297">
        <w:rPr>
          <w:rFonts w:ascii="Times New Roman" w:eastAsia="Times New Roman" w:hAnsi="Times New Roman" w:cs="Times New Roman"/>
          <w:color w:val="000000"/>
          <w:sz w:val="28"/>
          <w:szCs w:val="28"/>
          <w:lang w:eastAsia="ru-RU"/>
        </w:rPr>
        <w:t xml:space="preserve"> квартал представляется в срок до 15 января года, следующего за отчетным периодом.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4.3. Проверка отчетности, указанной в пункте 4.2 настоящего Порядка, осуществляется администрацией Пермского муниципального округа Пермского края в течении 5 (пяти) рабочих дней со дня ее представления. При наличии замечаний отчетность возвращается на доработку и (или) запрашиваются дополнительные документы, подтверждающие сведения, предоставленные в отчетности (далее – дополнительные документы). Срок доработки отчетности и представления дополнительных документов не может превышать 3 (трех) рабочих дней со дня возврата отчета об использовании субсидии на доработку и (или) запроса дополнительных документов.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5. Требования об осуществлении контроля за соблюдением</w:t>
      </w: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условий и порядка предоставления субсидии</w:t>
      </w: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bidi="ru-RU"/>
        </w:rPr>
      </w:pPr>
      <w:r w:rsidRPr="00B40297">
        <w:rPr>
          <w:rFonts w:ascii="Times New Roman" w:eastAsia="Times New Roman" w:hAnsi="Times New Roman" w:cs="Times New Roman"/>
          <w:b/>
          <w:color w:val="000000"/>
          <w:sz w:val="28"/>
          <w:szCs w:val="28"/>
          <w:lang w:eastAsia="ru-RU" w:bidi="ru-RU"/>
        </w:rPr>
        <w:t>и ответственности за их нарушение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5.1. Получатель субсидии несет ответственность за целевое и эффективное использование субсидии, соблюдение требований и условий, установленных при ее предоставлении настоящим Порядком и Соглашением.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5.2. Уполномоченный орган 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в пределах своих полномочий в соответствии с бюджетным законодательством Российской Федерации. Органы муниципального финансового контроля проводят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в пределах своих полномочий в соответствии со статьями 268.1 и 269.2 Бюджетного кодекса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5.3. В случае нарушения Получателем субсидии условий, установленных при предоставлении субсидии настоящим Порядком и (или) Соглашением, выявленного в том числе по фактам проверок, проведенных Уполномоченным органом и органом муниципального финансового </w:t>
      </w:r>
      <w:r w:rsidRPr="00B40297">
        <w:rPr>
          <w:rFonts w:ascii="Times New Roman" w:eastAsia="Times New Roman" w:hAnsi="Times New Roman" w:cs="Times New Roman"/>
          <w:color w:val="000000"/>
          <w:sz w:val="28"/>
          <w:szCs w:val="28"/>
          <w:lang w:eastAsia="ru-RU" w:bidi="ru-RU"/>
        </w:rPr>
        <w:lastRenderedPageBreak/>
        <w:t xml:space="preserve">контроля, а также в случае </w:t>
      </w:r>
      <w:proofErr w:type="spellStart"/>
      <w:r w:rsidRPr="00B40297">
        <w:rPr>
          <w:rFonts w:ascii="Times New Roman" w:eastAsia="Times New Roman" w:hAnsi="Times New Roman" w:cs="Times New Roman"/>
          <w:color w:val="000000"/>
          <w:sz w:val="28"/>
          <w:szCs w:val="28"/>
          <w:lang w:eastAsia="ru-RU" w:bidi="ru-RU"/>
        </w:rPr>
        <w:t>недостижения</w:t>
      </w:r>
      <w:proofErr w:type="spellEnd"/>
      <w:r w:rsidRPr="00B40297">
        <w:rPr>
          <w:rFonts w:ascii="Times New Roman" w:eastAsia="Times New Roman" w:hAnsi="Times New Roman" w:cs="Times New Roman"/>
          <w:color w:val="000000"/>
          <w:sz w:val="28"/>
          <w:szCs w:val="28"/>
          <w:lang w:eastAsia="ru-RU" w:bidi="ru-RU"/>
        </w:rPr>
        <w:t xml:space="preserve"> значения показателя, субсидия в размере, определенном в соответствии с пунктом 5.5 раздела 5 настоящего Порядка, подлежит возврату в бюджет Пермского муниципального округа Пермского края в следующем порядке: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5.3.1. Уполномоченный орган направляет Получателю субсидии требование о возврате субсидии в течение 20 (двадцати) рабочих дней со дня выявления факта нарушения Получателем субсидии условий, установленных при предоставлении субсидии настоящим Порядком, Соглашением, зафиксированного в акте проверки;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5.3.2. требование о возврате субсидии должно быть исполнено Получателем субсидии в течение 20 (двадцати) рабочих дней со дня получения указанного требования.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5.4. В случае невыполнения Получателем субсидии в срок, установленный подпунктом 5.3.2 пункта 5.3 раздела 5 настоящего Порядка, требования о возврате субсидии Уполномоченный орган обеспечивает взыскание субсидии в судебном порядке в Арбитражном суде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5.5. Размер субсидии, подлежащей возврату в бюджет Пермского муниципального округа Пермского края, рассчитывается следующим образом: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5.5.1. при нарушении Получателем субсидии условий, установленных пунктами 2.3-2.4, подпунктами 2.5.1-2.5.11 пункта 2.5 раздела 2 настоящего Порядка, подлежит возврату сумма субсидии в полном объеме;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5.5.2. в случае </w:t>
      </w:r>
      <w:proofErr w:type="spellStart"/>
      <w:r w:rsidRPr="00B40297">
        <w:rPr>
          <w:rFonts w:ascii="Times New Roman" w:eastAsia="Times New Roman" w:hAnsi="Times New Roman" w:cs="Times New Roman"/>
          <w:color w:val="000000"/>
          <w:sz w:val="28"/>
          <w:szCs w:val="28"/>
          <w:lang w:eastAsia="ru-RU" w:bidi="ru-RU"/>
        </w:rPr>
        <w:t>недостижения</w:t>
      </w:r>
      <w:proofErr w:type="spellEnd"/>
      <w:r w:rsidRPr="00B40297">
        <w:rPr>
          <w:rFonts w:ascii="Times New Roman" w:eastAsia="Times New Roman" w:hAnsi="Times New Roman" w:cs="Times New Roman"/>
          <w:color w:val="000000"/>
          <w:sz w:val="28"/>
          <w:szCs w:val="28"/>
          <w:lang w:eastAsia="ru-RU" w:bidi="ru-RU"/>
        </w:rPr>
        <w:t xml:space="preserve"> Получателем субсидии значения показателя результативности, установленного Соглашением, субсидия подлежит возврату в бюджет Пермского муниципального округа Пермского края в объеме средств, который рассчитывается по формуле: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roofErr w:type="spellStart"/>
      <w:r w:rsidRPr="00B40297">
        <w:rPr>
          <w:rFonts w:ascii="Times New Roman" w:eastAsia="Times New Roman" w:hAnsi="Times New Roman" w:cs="Times New Roman"/>
          <w:color w:val="000000"/>
          <w:sz w:val="28"/>
          <w:szCs w:val="28"/>
          <w:lang w:eastAsia="ru-RU" w:bidi="ru-RU"/>
        </w:rPr>
        <w:t>Vвозврата</w:t>
      </w:r>
      <w:proofErr w:type="spellEnd"/>
      <w:r w:rsidRPr="00B40297">
        <w:rPr>
          <w:rFonts w:ascii="Times New Roman" w:eastAsia="Times New Roman" w:hAnsi="Times New Roman" w:cs="Times New Roman"/>
          <w:color w:val="000000"/>
          <w:sz w:val="28"/>
          <w:szCs w:val="28"/>
          <w:lang w:eastAsia="ru-RU" w:bidi="ru-RU"/>
        </w:rPr>
        <w:t xml:space="preserve"> = (</w:t>
      </w:r>
      <w:proofErr w:type="spellStart"/>
      <w:r w:rsidRPr="00B40297">
        <w:rPr>
          <w:rFonts w:ascii="Times New Roman" w:eastAsia="Times New Roman" w:hAnsi="Times New Roman" w:cs="Times New Roman"/>
          <w:color w:val="000000"/>
          <w:sz w:val="28"/>
          <w:szCs w:val="28"/>
          <w:lang w:eastAsia="ru-RU" w:bidi="ru-RU"/>
        </w:rPr>
        <w:t>Vсуб</w:t>
      </w:r>
      <w:proofErr w:type="spellEnd"/>
      <w:r w:rsidRPr="00B40297">
        <w:rPr>
          <w:rFonts w:ascii="Times New Roman" w:eastAsia="Times New Roman" w:hAnsi="Times New Roman" w:cs="Times New Roman"/>
          <w:color w:val="000000"/>
          <w:sz w:val="28"/>
          <w:szCs w:val="28"/>
          <w:lang w:eastAsia="ru-RU" w:bidi="ru-RU"/>
        </w:rPr>
        <w:t xml:space="preserve">. x </w:t>
      </w:r>
      <w:proofErr w:type="spellStart"/>
      <w:r w:rsidRPr="00B40297">
        <w:rPr>
          <w:rFonts w:ascii="Times New Roman" w:eastAsia="Times New Roman" w:hAnsi="Times New Roman" w:cs="Times New Roman"/>
          <w:color w:val="000000"/>
          <w:sz w:val="28"/>
          <w:szCs w:val="28"/>
          <w:lang w:eastAsia="ru-RU" w:bidi="ru-RU"/>
        </w:rPr>
        <w:t>Di</w:t>
      </w:r>
      <w:proofErr w:type="spellEnd"/>
      <w:r w:rsidRPr="00B40297">
        <w:rPr>
          <w:rFonts w:ascii="Times New Roman" w:eastAsia="Times New Roman" w:hAnsi="Times New Roman" w:cs="Times New Roman"/>
          <w:color w:val="000000"/>
          <w:sz w:val="28"/>
          <w:szCs w:val="28"/>
          <w:lang w:eastAsia="ru-RU" w:bidi="ru-RU"/>
        </w:rPr>
        <w:t>) x k,</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где </w:t>
      </w:r>
      <w:proofErr w:type="spellStart"/>
      <w:r w:rsidRPr="00B40297">
        <w:rPr>
          <w:rFonts w:ascii="Times New Roman" w:eastAsia="Times New Roman" w:hAnsi="Times New Roman" w:cs="Times New Roman"/>
          <w:color w:val="000000"/>
          <w:sz w:val="28"/>
          <w:szCs w:val="28"/>
          <w:lang w:eastAsia="ru-RU" w:bidi="ru-RU"/>
        </w:rPr>
        <w:t>Vвозврата</w:t>
      </w:r>
      <w:proofErr w:type="spellEnd"/>
      <w:r w:rsidRPr="00B40297">
        <w:rPr>
          <w:rFonts w:ascii="Times New Roman" w:eastAsia="Times New Roman" w:hAnsi="Times New Roman" w:cs="Times New Roman"/>
          <w:color w:val="000000"/>
          <w:sz w:val="28"/>
          <w:szCs w:val="28"/>
          <w:lang w:eastAsia="ru-RU" w:bidi="ru-RU"/>
        </w:rPr>
        <w:t xml:space="preserve"> - объем средств, подлежащих возврату в бюджет Пермского муниципального округа Пермского </w:t>
      </w:r>
      <w:proofErr w:type="gramStart"/>
      <w:r w:rsidRPr="00B40297">
        <w:rPr>
          <w:rFonts w:ascii="Times New Roman" w:eastAsia="Times New Roman" w:hAnsi="Times New Roman" w:cs="Times New Roman"/>
          <w:color w:val="000000"/>
          <w:sz w:val="28"/>
          <w:szCs w:val="28"/>
          <w:lang w:eastAsia="ru-RU" w:bidi="ru-RU"/>
        </w:rPr>
        <w:t>края ;</w:t>
      </w:r>
      <w:proofErr w:type="gramEnd"/>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roofErr w:type="spellStart"/>
      <w:r w:rsidRPr="00B40297">
        <w:rPr>
          <w:rFonts w:ascii="Times New Roman" w:eastAsia="Times New Roman" w:hAnsi="Times New Roman" w:cs="Times New Roman"/>
          <w:color w:val="000000"/>
          <w:sz w:val="28"/>
          <w:szCs w:val="28"/>
          <w:lang w:eastAsia="ru-RU" w:bidi="ru-RU"/>
        </w:rPr>
        <w:t>Vсуб</w:t>
      </w:r>
      <w:proofErr w:type="spellEnd"/>
      <w:r w:rsidRPr="00B40297">
        <w:rPr>
          <w:rFonts w:ascii="Times New Roman" w:eastAsia="Times New Roman" w:hAnsi="Times New Roman" w:cs="Times New Roman"/>
          <w:color w:val="000000"/>
          <w:sz w:val="28"/>
          <w:szCs w:val="28"/>
          <w:lang w:eastAsia="ru-RU" w:bidi="ru-RU"/>
        </w:rPr>
        <w:t>. - объем субсидии, предоставленной Получателю субсидии на основании Соглашения;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k - корректирующий коэффициент, равный 0,5.</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При этом индекс, отражающий уровень </w:t>
      </w:r>
      <w:proofErr w:type="spellStart"/>
      <w:r w:rsidRPr="00B40297">
        <w:rPr>
          <w:rFonts w:ascii="Times New Roman" w:eastAsia="Times New Roman" w:hAnsi="Times New Roman" w:cs="Times New Roman"/>
          <w:color w:val="000000"/>
          <w:sz w:val="28"/>
          <w:szCs w:val="28"/>
          <w:lang w:eastAsia="ru-RU" w:bidi="ru-RU"/>
        </w:rPr>
        <w:t>недостижения</w:t>
      </w:r>
      <w:proofErr w:type="spellEnd"/>
      <w:r w:rsidRPr="00B40297">
        <w:rPr>
          <w:rFonts w:ascii="Times New Roman" w:eastAsia="Times New Roman" w:hAnsi="Times New Roman" w:cs="Times New Roman"/>
          <w:color w:val="000000"/>
          <w:sz w:val="28"/>
          <w:szCs w:val="28"/>
          <w:lang w:eastAsia="ru-RU" w:bidi="ru-RU"/>
        </w:rPr>
        <w:t xml:space="preserve"> показателя результативности предоставленной субсидии, определяется по формуле: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roofErr w:type="spellStart"/>
      <w:r w:rsidRPr="00B40297">
        <w:rPr>
          <w:rFonts w:ascii="Times New Roman" w:eastAsia="Times New Roman" w:hAnsi="Times New Roman" w:cs="Times New Roman"/>
          <w:color w:val="000000"/>
          <w:sz w:val="28"/>
          <w:szCs w:val="28"/>
          <w:lang w:eastAsia="ru-RU" w:bidi="ru-RU"/>
        </w:rPr>
        <w:lastRenderedPageBreak/>
        <w:t>Di</w:t>
      </w:r>
      <w:proofErr w:type="spellEnd"/>
      <w:r w:rsidRPr="00B40297">
        <w:rPr>
          <w:rFonts w:ascii="Times New Roman" w:eastAsia="Times New Roman" w:hAnsi="Times New Roman" w:cs="Times New Roman"/>
          <w:color w:val="000000"/>
          <w:sz w:val="28"/>
          <w:szCs w:val="28"/>
          <w:lang w:eastAsia="ru-RU" w:bidi="ru-RU"/>
        </w:rPr>
        <w:t xml:space="preserve"> = 1 - </w:t>
      </w:r>
      <w:proofErr w:type="spellStart"/>
      <w:r w:rsidRPr="00B40297">
        <w:rPr>
          <w:rFonts w:ascii="Times New Roman" w:eastAsia="Times New Roman" w:hAnsi="Times New Roman" w:cs="Times New Roman"/>
          <w:color w:val="000000"/>
          <w:sz w:val="28"/>
          <w:szCs w:val="28"/>
          <w:lang w:eastAsia="ru-RU" w:bidi="ru-RU"/>
        </w:rPr>
        <w:t>Ti</w:t>
      </w:r>
      <w:proofErr w:type="spellEnd"/>
      <w:r w:rsidRPr="00B40297">
        <w:rPr>
          <w:rFonts w:ascii="Times New Roman" w:eastAsia="Times New Roman" w:hAnsi="Times New Roman" w:cs="Times New Roman"/>
          <w:color w:val="000000"/>
          <w:sz w:val="28"/>
          <w:szCs w:val="28"/>
          <w:lang w:eastAsia="ru-RU" w:bidi="ru-RU"/>
        </w:rPr>
        <w:t xml:space="preserve"> / </w:t>
      </w:r>
      <w:proofErr w:type="spellStart"/>
      <w:r w:rsidRPr="00B40297">
        <w:rPr>
          <w:rFonts w:ascii="Times New Roman" w:eastAsia="Times New Roman" w:hAnsi="Times New Roman" w:cs="Times New Roman"/>
          <w:color w:val="000000"/>
          <w:sz w:val="28"/>
          <w:szCs w:val="28"/>
          <w:lang w:eastAsia="ru-RU" w:bidi="ru-RU"/>
        </w:rPr>
        <w:t>Si</w:t>
      </w:r>
      <w:proofErr w:type="spellEnd"/>
      <w:r w:rsidRPr="00B40297">
        <w:rPr>
          <w:rFonts w:ascii="Times New Roman" w:eastAsia="Times New Roman" w:hAnsi="Times New Roman" w:cs="Times New Roman"/>
          <w:color w:val="000000"/>
          <w:sz w:val="28"/>
          <w:szCs w:val="28"/>
          <w:lang w:eastAsia="ru-RU" w:bidi="ru-RU"/>
        </w:rPr>
        <w:t>,</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где </w:t>
      </w:r>
      <w:proofErr w:type="spellStart"/>
      <w:r w:rsidRPr="00B40297">
        <w:rPr>
          <w:rFonts w:ascii="Times New Roman" w:eastAsia="Times New Roman" w:hAnsi="Times New Roman" w:cs="Times New Roman"/>
          <w:color w:val="000000"/>
          <w:sz w:val="28"/>
          <w:szCs w:val="28"/>
          <w:lang w:eastAsia="ru-RU" w:bidi="ru-RU"/>
        </w:rPr>
        <w:t>Ti</w:t>
      </w:r>
      <w:proofErr w:type="spellEnd"/>
      <w:r w:rsidRPr="00B40297">
        <w:rPr>
          <w:rFonts w:ascii="Times New Roman" w:eastAsia="Times New Roman" w:hAnsi="Times New Roman" w:cs="Times New Roman"/>
          <w:color w:val="000000"/>
          <w:sz w:val="28"/>
          <w:szCs w:val="28"/>
          <w:lang w:eastAsia="ru-RU" w:bidi="ru-RU"/>
        </w:rPr>
        <w:t xml:space="preserve"> - фактически достигнутое значение показателя результативности предоставленной субсидии на отчетную дату;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roofErr w:type="spellStart"/>
      <w:r w:rsidRPr="00B40297">
        <w:rPr>
          <w:rFonts w:ascii="Times New Roman" w:eastAsia="Times New Roman" w:hAnsi="Times New Roman" w:cs="Times New Roman"/>
          <w:color w:val="000000"/>
          <w:sz w:val="28"/>
          <w:szCs w:val="28"/>
          <w:lang w:eastAsia="ru-RU" w:bidi="ru-RU"/>
        </w:rPr>
        <w:t>Si</w:t>
      </w:r>
      <w:proofErr w:type="spellEnd"/>
      <w:r w:rsidRPr="00B40297">
        <w:rPr>
          <w:rFonts w:ascii="Times New Roman" w:eastAsia="Times New Roman" w:hAnsi="Times New Roman" w:cs="Times New Roman"/>
          <w:color w:val="000000"/>
          <w:sz w:val="28"/>
          <w:szCs w:val="28"/>
          <w:lang w:eastAsia="ru-RU" w:bidi="ru-RU"/>
        </w:rPr>
        <w:t xml:space="preserve"> - плановое значение показателя результативности предоставленной субсидии, установленное Соглашением.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r w:rsidRPr="00B40297">
        <w:rPr>
          <w:rFonts w:ascii="Times New Roman" w:eastAsia="Times New Roman" w:hAnsi="Times New Roman" w:cs="Times New Roman"/>
          <w:color w:val="000000"/>
          <w:sz w:val="28"/>
          <w:szCs w:val="28"/>
          <w:lang w:eastAsia="ru-RU" w:bidi="ru-RU"/>
        </w:rPr>
        <w:t xml:space="preserve">Расчет объема средств, подлежащего возврату в бюджет Пермского муниципального округа Пермского края, осуществляется в случае положительного значения индекса, отражающего уровень </w:t>
      </w:r>
      <w:proofErr w:type="spellStart"/>
      <w:r w:rsidRPr="00B40297">
        <w:rPr>
          <w:rFonts w:ascii="Times New Roman" w:eastAsia="Times New Roman" w:hAnsi="Times New Roman" w:cs="Times New Roman"/>
          <w:color w:val="000000"/>
          <w:sz w:val="28"/>
          <w:szCs w:val="28"/>
          <w:lang w:eastAsia="ru-RU" w:bidi="ru-RU"/>
        </w:rPr>
        <w:t>недостижения</w:t>
      </w:r>
      <w:proofErr w:type="spellEnd"/>
      <w:r w:rsidRPr="00B40297">
        <w:rPr>
          <w:rFonts w:ascii="Times New Roman" w:eastAsia="Times New Roman" w:hAnsi="Times New Roman" w:cs="Times New Roman"/>
          <w:color w:val="000000"/>
          <w:sz w:val="28"/>
          <w:szCs w:val="28"/>
          <w:lang w:eastAsia="ru-RU" w:bidi="ru-RU"/>
        </w:rPr>
        <w:t xml:space="preserve"> показателя результативности использования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bidi="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9A51E5">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Приложение 1</w:t>
      </w:r>
    </w:p>
    <w:p w:rsidR="00B40297" w:rsidRPr="00B40297" w:rsidRDefault="00B40297" w:rsidP="009A51E5">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rPr>
      </w:pPr>
      <w:bookmarkStart w:id="2" w:name="P280"/>
      <w:bookmarkEnd w:id="2"/>
      <w:r w:rsidRPr="00B40297">
        <w:rPr>
          <w:rFonts w:ascii="Times New Roman" w:eastAsia="Times New Roman" w:hAnsi="Times New Roman" w:cs="Times New Roman"/>
          <w:b/>
          <w:color w:val="000000"/>
          <w:sz w:val="28"/>
          <w:szCs w:val="28"/>
          <w:lang w:eastAsia="ru-RU"/>
        </w:rPr>
        <w:t>КРИТЕРИИ</w:t>
      </w: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отбора Получателей субсидий, имеющих право на получение</w:t>
      </w: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субсидий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105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969"/>
        <w:gridCol w:w="5698"/>
      </w:tblGrid>
      <w:tr w:rsidR="00B40297" w:rsidRPr="00B40297" w:rsidTr="00B40297">
        <w:tc>
          <w:tcPr>
            <w:tcW w:w="851" w:type="dxa"/>
            <w:vAlign w:val="center"/>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п/п</w:t>
            </w:r>
          </w:p>
        </w:tc>
        <w:tc>
          <w:tcPr>
            <w:tcW w:w="3969" w:type="dxa"/>
            <w:vAlign w:val="center"/>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Критерий отбора</w:t>
            </w:r>
          </w:p>
        </w:tc>
        <w:tc>
          <w:tcPr>
            <w:tcW w:w="5698" w:type="dxa"/>
            <w:vAlign w:val="center"/>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Метод оценки</w:t>
            </w:r>
          </w:p>
        </w:tc>
      </w:tr>
      <w:tr w:rsidR="00B40297" w:rsidRPr="00B40297" w:rsidTr="00B40297">
        <w:tc>
          <w:tcPr>
            <w:tcW w:w="851"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w:t>
            </w:r>
          </w:p>
        </w:tc>
        <w:tc>
          <w:tcPr>
            <w:tcW w:w="3969"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Статус единой теплоснабжающей организации и статус гарантирующего поставщика (организации) ресурсов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(максимально 5 баллов)</w:t>
            </w:r>
          </w:p>
        </w:tc>
        <w:tc>
          <w:tcPr>
            <w:tcW w:w="5698"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Наличие подтверждающих статус документов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 наличии 2-х подтвержденных статусов – 5 баллов, 1-го подтвержденного статуса – 2 балла, отсутствие подтвержденных статусов – 0 баллов)</w:t>
            </w:r>
          </w:p>
        </w:tc>
      </w:tr>
      <w:tr w:rsidR="00B40297" w:rsidRPr="00B40297" w:rsidTr="00B40297">
        <w:tc>
          <w:tcPr>
            <w:tcW w:w="851"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w:t>
            </w:r>
          </w:p>
        </w:tc>
        <w:tc>
          <w:tcPr>
            <w:tcW w:w="3969"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Доля объектов коммунальной инфраструктуры, обслуживаемых Организацией, находящихся в собственности Пермского муниципального округа – не менее 95 %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(максимально 5 баллов)</w:t>
            </w:r>
          </w:p>
        </w:tc>
        <w:tc>
          <w:tcPr>
            <w:tcW w:w="5698"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Выписки из реестра муниципального имущества и справки о балансовой стоимости объектов коммунальной инфраструктуры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(95 % и более от общего количества объектов, находящихся на обслуживании Организации, являются муниципальной собственностью – 5 баллов, не менее 50 % - 2 балла, менее 50 % - 0 баллов)</w:t>
            </w: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9A51E5">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Приложение 2</w:t>
      </w:r>
    </w:p>
    <w:p w:rsidR="00B40297" w:rsidRPr="00B40297" w:rsidRDefault="00B40297" w:rsidP="009A51E5">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4111"/>
      </w:tblGrid>
      <w:tr w:rsidR="00B40297" w:rsidRPr="00B40297" w:rsidTr="00B40297">
        <w:tc>
          <w:tcPr>
            <w:tcW w:w="5307"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4111"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Уполномоченный орган</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9418"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Регистрационный № ________ от «___» __________ 20___ г.</w:t>
            </w:r>
          </w:p>
        </w:tc>
      </w:tr>
      <w:tr w:rsidR="00B40297" w:rsidRPr="00B40297" w:rsidTr="00B40297">
        <w:tc>
          <w:tcPr>
            <w:tcW w:w="9418" w:type="dxa"/>
            <w:gridSpan w:val="2"/>
            <w:tcBorders>
              <w:top w:val="nil"/>
              <w:left w:val="nil"/>
              <w:bottom w:val="nil"/>
              <w:right w:val="nil"/>
            </w:tcBorders>
          </w:tcPr>
          <w:p w:rsidR="00B40297" w:rsidRPr="00B40297" w:rsidRDefault="00B40297" w:rsidP="009A51E5">
            <w:pPr>
              <w:suppressAutoHyphens/>
              <w:spacing w:after="0" w:line="360" w:lineRule="exact"/>
              <w:ind w:firstLine="720"/>
              <w:jc w:val="center"/>
              <w:rPr>
                <w:rFonts w:ascii="Times New Roman" w:eastAsia="Times New Roman" w:hAnsi="Times New Roman" w:cs="Times New Roman"/>
                <w:color w:val="000000"/>
                <w:sz w:val="28"/>
                <w:szCs w:val="28"/>
                <w:lang w:eastAsia="ru-RU"/>
              </w:rPr>
            </w:pPr>
            <w:bookmarkStart w:id="3" w:name="P330"/>
            <w:bookmarkEnd w:id="3"/>
            <w:r w:rsidRPr="00B40297">
              <w:rPr>
                <w:rFonts w:ascii="Times New Roman" w:eastAsia="Times New Roman" w:hAnsi="Times New Roman" w:cs="Times New Roman"/>
                <w:color w:val="000000"/>
                <w:sz w:val="28"/>
                <w:szCs w:val="28"/>
                <w:lang w:eastAsia="ru-RU"/>
              </w:rPr>
              <w:t>ЗАЯВКА</w:t>
            </w:r>
          </w:p>
          <w:p w:rsidR="00B40297" w:rsidRPr="00B40297" w:rsidRDefault="00B40297" w:rsidP="009A51E5">
            <w:pPr>
              <w:suppressAutoHyphens/>
              <w:spacing w:after="0" w:line="360" w:lineRule="exact"/>
              <w:ind w:firstLine="720"/>
              <w:jc w:val="center"/>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 получение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9418"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Просим предоставить субсидию организациям на реализацию мероприятий, направленных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1.Полное наименование субъекта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 Сокращенное 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 ФИО (для индивидуальных предпринимателей)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Паспортные данные: серия, номер, кем и когда выдан (для индивидуальных предпринимателей)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4. ОГРН/ОКПО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5. Юридический адрес: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6. Почтовый адрес: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7. Фактическое местонахождение, где осуществляется деятельность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8. Телефон рабочий, телефон мобильный, факс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9. Электронная почта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10. Банковские реквизиты ____________________________________________________________________________________________________________________________________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11. ИНН/КПП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12. ФИО руководителя ____________________________________________________________________________________________________________________________________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13. Объем инвестиций в основной капитал за период с начала текущего года и до дня подачи заявки _________________________________________________ тыс. рублей.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14. Планируемые показатели результативности за текущий календарный год:</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bookmarkStart w:id="4" w:name="P354"/>
            <w:bookmarkEnd w:id="4"/>
            <w:r w:rsidRPr="00B40297">
              <w:rPr>
                <w:rFonts w:ascii="Times New Roman" w:eastAsia="Times New Roman" w:hAnsi="Times New Roman" w:cs="Times New Roman"/>
                <w:color w:val="000000"/>
                <w:sz w:val="28"/>
                <w:szCs w:val="28"/>
                <w:lang w:eastAsia="ru-RU"/>
              </w:rPr>
              <w:t>14.1. Объем инвестиций в основной капитал _______________________ тыс. рублей.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15. Дата регистрации ИП/юридического лица 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16. Планируемый размер субсидии__________________________________________________________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bookmarkStart w:id="5" w:name="P359"/>
            <w:bookmarkEnd w:id="5"/>
            <w:r w:rsidRPr="00B40297">
              <w:rPr>
                <w:rFonts w:ascii="Times New Roman" w:eastAsia="Times New Roman" w:hAnsi="Times New Roman" w:cs="Times New Roman"/>
                <w:color w:val="000000"/>
                <w:sz w:val="28"/>
                <w:szCs w:val="28"/>
                <w:lang w:eastAsia="ru-RU"/>
              </w:rPr>
              <w:t>17. Планируемые показатели результативности:</w:t>
            </w: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056"/>
        <w:gridCol w:w="1020"/>
        <w:gridCol w:w="996"/>
        <w:gridCol w:w="984"/>
      </w:tblGrid>
      <w:tr w:rsidR="00B40297" w:rsidRPr="00B40297" w:rsidTr="00B40297">
        <w:tc>
          <w:tcPr>
            <w:tcW w:w="4989"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Показатели</w:t>
            </w:r>
          </w:p>
        </w:tc>
        <w:tc>
          <w:tcPr>
            <w:tcW w:w="105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202_ год</w:t>
            </w:r>
          </w:p>
        </w:tc>
        <w:tc>
          <w:tcPr>
            <w:tcW w:w="1020"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202_ год (N)</w:t>
            </w:r>
          </w:p>
        </w:tc>
        <w:tc>
          <w:tcPr>
            <w:tcW w:w="99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N + 1</w:t>
            </w:r>
          </w:p>
        </w:tc>
        <w:tc>
          <w:tcPr>
            <w:tcW w:w="984"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Итого </w:t>
            </w:r>
          </w:p>
        </w:tc>
      </w:tr>
      <w:tr w:rsidR="00B40297" w:rsidRPr="00B40297" w:rsidTr="00B40297">
        <w:tc>
          <w:tcPr>
            <w:tcW w:w="4989"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05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020"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99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984"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4989"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05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020"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996"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984" w:type="dxa"/>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40297" w:rsidRPr="00B40297" w:rsidTr="00B40297">
        <w:tc>
          <w:tcPr>
            <w:tcW w:w="9071"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18. Подтверждаю, что 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(наименование Организации)</w:t>
            </w: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 (нужное подчеркнуть);</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 об индивидуальном предпринимателе (для индивидуальных предпринимателей) (нужное подчеркнуть);</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B40297">
        <w:rPr>
          <w:rFonts w:ascii="Times New Roman" w:eastAsia="Times New Roman" w:hAnsi="Times New Roman" w:cs="Times New Roman"/>
          <w:color w:val="000000"/>
          <w:sz w:val="28"/>
          <w:szCs w:val="28"/>
          <w:lang w:eastAsia="ru-RU"/>
        </w:rPr>
        <w:lastRenderedPageBreak/>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получал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является участниками соглашений о разделе продукции;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осуществляет предпринимательскую деятельность в сфере игорного бизнеса;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4"/>
        <w:gridCol w:w="1516"/>
        <w:gridCol w:w="794"/>
        <w:gridCol w:w="3358"/>
      </w:tblGrid>
      <w:tr w:rsidR="00B40297" w:rsidRPr="00B40297" w:rsidTr="00B40297">
        <w:tc>
          <w:tcPr>
            <w:tcW w:w="9062" w:type="dxa"/>
            <w:gridSpan w:val="4"/>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Руководитель Организации</w:t>
            </w:r>
          </w:p>
        </w:tc>
      </w:tr>
      <w:tr w:rsidR="00B40297" w:rsidRPr="00B40297" w:rsidTr="00B40297">
        <w:tc>
          <w:tcPr>
            <w:tcW w:w="4910"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_____________________________(ФИО)</w:t>
            </w:r>
          </w:p>
        </w:tc>
        <w:tc>
          <w:tcPr>
            <w:tcW w:w="4152"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(подпись)</w:t>
            </w:r>
          </w:p>
        </w:tc>
      </w:tr>
      <w:tr w:rsidR="00B40297" w:rsidRPr="00B40297" w:rsidTr="00B40297">
        <w:tc>
          <w:tcPr>
            <w:tcW w:w="9062" w:type="dxa"/>
            <w:gridSpan w:val="4"/>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М.П. (при наличии)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 _____________ 202__ г.</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Заявка проверена:</w:t>
            </w:r>
          </w:p>
        </w:tc>
      </w:tr>
      <w:tr w:rsidR="00B40297" w:rsidRPr="00B40297" w:rsidTr="00B40297">
        <w:tc>
          <w:tcPr>
            <w:tcW w:w="3394"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(должностное лицо,</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принявшее заявку)</w:t>
            </w:r>
          </w:p>
        </w:tc>
        <w:tc>
          <w:tcPr>
            <w:tcW w:w="2310"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(подпись)</w:t>
            </w:r>
          </w:p>
        </w:tc>
        <w:tc>
          <w:tcPr>
            <w:tcW w:w="3358"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(ФИО)</w:t>
            </w:r>
          </w:p>
        </w:tc>
      </w:tr>
      <w:tr w:rsidR="00B40297" w:rsidRPr="00B40297" w:rsidTr="00B40297">
        <w:tc>
          <w:tcPr>
            <w:tcW w:w="9062" w:type="dxa"/>
            <w:gridSpan w:val="4"/>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 _____________ 202__ г.</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bl>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Приложение 3</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 Порядку</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3"/>
        <w:gridCol w:w="1492"/>
        <w:gridCol w:w="1329"/>
        <w:gridCol w:w="2924"/>
      </w:tblGrid>
      <w:tr w:rsidR="00B40297" w:rsidRPr="00B40297" w:rsidTr="00B40297">
        <w:tc>
          <w:tcPr>
            <w:tcW w:w="5165"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4253" w:type="dxa"/>
            <w:gridSpan w:val="2"/>
            <w:tcBorders>
              <w:top w:val="nil"/>
              <w:left w:val="nil"/>
              <w:bottom w:val="nil"/>
              <w:right w:val="nil"/>
            </w:tcBorders>
          </w:tcPr>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Управление по развитию</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инфраструктуры администрации</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Пермского муниципального округа Пермского края</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(далее - Оператор)</w:t>
            </w:r>
          </w:p>
        </w:tc>
      </w:tr>
      <w:tr w:rsidR="00B40297" w:rsidRPr="00B40297" w:rsidTr="00B40297">
        <w:tc>
          <w:tcPr>
            <w:tcW w:w="9418" w:type="dxa"/>
            <w:gridSpan w:val="4"/>
            <w:tcBorders>
              <w:top w:val="nil"/>
              <w:left w:val="nil"/>
              <w:bottom w:val="nil"/>
              <w:right w:val="nil"/>
            </w:tcBorders>
          </w:tcPr>
          <w:p w:rsidR="00B40297" w:rsidRPr="00B40297" w:rsidRDefault="00B40297" w:rsidP="00E332F7">
            <w:pPr>
              <w:suppressAutoHyphens/>
              <w:spacing w:after="0" w:line="360" w:lineRule="exact"/>
              <w:ind w:firstLine="720"/>
              <w:jc w:val="center"/>
              <w:rPr>
                <w:rFonts w:ascii="Times New Roman" w:eastAsia="Times New Roman" w:hAnsi="Times New Roman" w:cs="Times New Roman"/>
                <w:color w:val="000000"/>
                <w:sz w:val="28"/>
                <w:szCs w:val="28"/>
                <w:lang w:eastAsia="ru-RU"/>
              </w:rPr>
            </w:pPr>
            <w:bookmarkStart w:id="6" w:name="P507"/>
            <w:bookmarkEnd w:id="6"/>
            <w:r w:rsidRPr="00B40297">
              <w:rPr>
                <w:rFonts w:ascii="Times New Roman" w:eastAsia="Times New Roman" w:hAnsi="Times New Roman" w:cs="Times New Roman"/>
                <w:color w:val="000000"/>
                <w:sz w:val="28"/>
                <w:szCs w:val="28"/>
                <w:lang w:eastAsia="ru-RU"/>
              </w:rPr>
              <w:t>СОГЛАСИЕ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 обработку персональных данных</w:t>
            </w:r>
          </w:p>
        </w:tc>
      </w:tr>
      <w:tr w:rsidR="00B40297" w:rsidRPr="00B40297" w:rsidTr="00B40297">
        <w:tc>
          <w:tcPr>
            <w:tcW w:w="9418" w:type="dxa"/>
            <w:gridSpan w:val="4"/>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roofErr w:type="gramStart"/>
            <w:r w:rsidRPr="00B40297">
              <w:rPr>
                <w:rFonts w:ascii="Times New Roman" w:eastAsia="Times New Roman" w:hAnsi="Times New Roman" w:cs="Times New Roman"/>
                <w:color w:val="000000"/>
                <w:sz w:val="28"/>
                <w:szCs w:val="28"/>
                <w:lang w:eastAsia="ru-RU"/>
              </w:rPr>
              <w:t>Я,_</w:t>
            </w:r>
            <w:proofErr w:type="gramEnd"/>
            <w:r w:rsidRPr="00B40297">
              <w:rPr>
                <w:rFonts w:ascii="Times New Roman" w:eastAsia="Times New Roman" w:hAnsi="Times New Roman" w:cs="Times New Roman"/>
                <w:color w:val="000000"/>
                <w:sz w:val="28"/>
                <w:szCs w:val="28"/>
                <w:lang w:eastAsia="ru-RU"/>
              </w:rPr>
              <w:t>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(Ф.И.О. руководителя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соответствии с частью 1 статьи 9 Федерального закона от 27 июля 2006 г. № 152-ФЗ «О персональных данных» подтверждаю свое согласие на обработку Оператором моих персональных данных, включающих: фамилию, имя, отчество, паспортные данные, номер сотового телефона, адрес электронной почты, с целью их использования в рамках реализации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утвержденного постановлением администрации Пермского муниципального округа Пермского края от ___________________ № ____________________(далее - Порядок).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Согласен на обработку указанных персональных данных посредством информационных систем, используемых для реализации Порядка. Согласие действует в течение трех лет с момента перечисления управлением по развитию инфраструктуры администрации Пермского муниципального округа Пермского края субсидии Получателю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w:t>
            </w:r>
            <w:r w:rsidRPr="00B40297">
              <w:rPr>
                <w:rFonts w:ascii="Times New Roman" w:eastAsia="Times New Roman" w:hAnsi="Times New Roman" w:cs="Times New Roman"/>
                <w:color w:val="000000"/>
                <w:sz w:val="28"/>
                <w:szCs w:val="28"/>
                <w:lang w:eastAsia="ru-RU"/>
              </w:rPr>
              <w:lastRenderedPageBreak/>
              <w:t>уведомлением о вручении либо вручен лично под расписку представителю Оператора.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Мне известно, что в случае отзыва настоящего согласия Организация, которую я представляю, не будет являться Получателем субсидии.</w:t>
            </w:r>
          </w:p>
        </w:tc>
      </w:tr>
      <w:tr w:rsidR="00B40297" w:rsidRPr="00B40297" w:rsidTr="00B40297">
        <w:tc>
          <w:tcPr>
            <w:tcW w:w="3673"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(Ф.И.О.)</w:t>
            </w:r>
          </w:p>
        </w:tc>
        <w:tc>
          <w:tcPr>
            <w:tcW w:w="2821"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(подпись)</w:t>
            </w:r>
          </w:p>
        </w:tc>
        <w:tc>
          <w:tcPr>
            <w:tcW w:w="2924"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(дата)</w:t>
            </w: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Приложение 4</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2047"/>
        <w:gridCol w:w="2262"/>
      </w:tblGrid>
      <w:tr w:rsidR="00B40297" w:rsidRPr="00B40297" w:rsidTr="00B40297">
        <w:tc>
          <w:tcPr>
            <w:tcW w:w="9071" w:type="dxa"/>
            <w:gridSpan w:val="3"/>
            <w:tcBorders>
              <w:top w:val="nil"/>
              <w:left w:val="nil"/>
              <w:bottom w:val="nil"/>
              <w:right w:val="nil"/>
            </w:tcBorders>
          </w:tcPr>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bookmarkStart w:id="7" w:name="P548"/>
            <w:bookmarkEnd w:id="7"/>
            <w:r w:rsidRPr="00B40297">
              <w:rPr>
                <w:rFonts w:ascii="Times New Roman" w:eastAsia="Times New Roman" w:hAnsi="Times New Roman" w:cs="Times New Roman"/>
                <w:color w:val="000000"/>
                <w:sz w:val="28"/>
                <w:szCs w:val="28"/>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3628"/>
            </w:tblGrid>
            <w:tr w:rsidR="00B40297" w:rsidRPr="00B40297" w:rsidTr="00B40297">
              <w:tc>
                <w:tcPr>
                  <w:tcW w:w="51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3628" w:type="dxa"/>
                  <w:tcBorders>
                    <w:top w:val="nil"/>
                    <w:left w:val="nil"/>
                    <w:bottom w:val="nil"/>
                    <w:right w:val="nil"/>
                  </w:tcBorders>
                </w:tcPr>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Управление по развитию</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инфраструктуры администрации</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Пермского муниципального округа Пермского края</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p>
              </w:tc>
            </w:tr>
          </w:tbl>
          <w:p w:rsidR="00B40297" w:rsidRPr="00B40297" w:rsidRDefault="00B40297" w:rsidP="00E332F7">
            <w:pPr>
              <w:suppressAutoHyphens/>
              <w:spacing w:after="0" w:line="360" w:lineRule="exact"/>
              <w:ind w:firstLine="720"/>
              <w:jc w:val="center"/>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СОГЛАСИЕ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 осуществление проверок соблюдения Организацией порядка и условий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предоставления субсидий</w:t>
            </w:r>
          </w:p>
        </w:tc>
      </w:tr>
      <w:tr w:rsidR="00B40297" w:rsidRPr="00B40297" w:rsidTr="00B40297">
        <w:tc>
          <w:tcPr>
            <w:tcW w:w="9071" w:type="dxa"/>
            <w:gridSpan w:val="3"/>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Настоящим подтверждаю, что____________________________________________________________________________________________________________________________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(полное 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дает согласие на осуществление проверки управлением по развитию инфраструктуры администрации Пермского муниципального округа Пермского края в отношении______________________________________________________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(полное 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соблюдения им порядка и условий предоставления субсидии, установленных Порядком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утвержденным постановлением администрации Пермского муниципального округа Пермского края от ______________ № _______________, в том числе в части достижения результатов предоставления субсидии, а также проверки органами муниципального финансового контроля в отношении _______________________________________________________________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(полное 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соблюдения им порядка и условий предоставления субсидии в соответствии со статьями 268.1 и 269.2 Бюджетного кодекса Российской Федерации.</w:t>
            </w:r>
          </w:p>
        </w:tc>
      </w:tr>
      <w:tr w:rsidR="00B40297" w:rsidRPr="00B40297" w:rsidTr="00B40297">
        <w:tc>
          <w:tcPr>
            <w:tcW w:w="4762"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________________________________</w:t>
            </w:r>
            <w:proofErr w:type="gramStart"/>
            <w:r w:rsidRPr="00B40297">
              <w:rPr>
                <w:rFonts w:ascii="Times New Roman" w:eastAsia="Times New Roman" w:hAnsi="Times New Roman" w:cs="Times New Roman"/>
                <w:color w:val="000000"/>
                <w:sz w:val="28"/>
                <w:szCs w:val="28"/>
                <w:lang w:eastAsia="ru-RU"/>
              </w:rPr>
              <w:t>_(</w:t>
            </w:r>
            <w:proofErr w:type="gramEnd"/>
            <w:r w:rsidRPr="00B40297">
              <w:rPr>
                <w:rFonts w:ascii="Times New Roman" w:eastAsia="Times New Roman" w:hAnsi="Times New Roman" w:cs="Times New Roman"/>
                <w:color w:val="000000"/>
                <w:sz w:val="28"/>
                <w:szCs w:val="28"/>
                <w:lang w:eastAsia="ru-RU"/>
              </w:rPr>
              <w:t>Ф.И.О. руководителя)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М.П.</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 наличии)</w:t>
            </w:r>
          </w:p>
        </w:tc>
        <w:tc>
          <w:tcPr>
            <w:tcW w:w="2047"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(подпись)</w:t>
            </w:r>
          </w:p>
        </w:tc>
        <w:tc>
          <w:tcPr>
            <w:tcW w:w="2262"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(дата)</w:t>
            </w: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Приложение 5</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к Порядку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ФОРМА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3"/>
        <w:gridCol w:w="3104"/>
        <w:gridCol w:w="2924"/>
      </w:tblGrid>
      <w:tr w:rsidR="00B40297" w:rsidRPr="00B40297" w:rsidTr="00B40297">
        <w:tc>
          <w:tcPr>
            <w:tcW w:w="9701" w:type="dxa"/>
            <w:gridSpan w:val="3"/>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bookmarkStart w:id="8" w:name="P585"/>
            <w:bookmarkEnd w:id="8"/>
            <w:r w:rsidRPr="00B40297">
              <w:rPr>
                <w:rFonts w:ascii="Times New Roman" w:eastAsia="Times New Roman" w:hAnsi="Times New Roman" w:cs="Times New Roman"/>
                <w:color w:val="000000"/>
                <w:sz w:val="28"/>
                <w:szCs w:val="28"/>
                <w:lang w:eastAsia="ru-RU"/>
              </w:rPr>
              <w:t>СОГЛАСИЕ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 публикацию (размещение)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в информационно-телекоммуникационной сети «Интернет»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информации об Участнике отбора, о подаваемой Участником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Отбора заявке, иной информации об Участнике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связанной с Отбором</w:t>
            </w:r>
          </w:p>
        </w:tc>
      </w:tr>
      <w:tr w:rsidR="00B40297" w:rsidRPr="00B40297" w:rsidTr="00B40297">
        <w:tc>
          <w:tcPr>
            <w:tcW w:w="9701" w:type="dxa"/>
            <w:gridSpan w:val="3"/>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Настоящим подтверждаю, что _____________________________________________ (далее - Участник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(полное 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дает согласие в соответствии подпунктом «д»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РФ от 18.09.2020 « 1492,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рамках Порядка предоставления субсидий из бюджета Пермского </w:t>
            </w:r>
            <w:r w:rsidRPr="00B40297">
              <w:rPr>
                <w:rFonts w:ascii="Times New Roman" w:eastAsia="Times New Roman" w:hAnsi="Times New Roman" w:cs="Times New Roman"/>
                <w:color w:val="000000"/>
                <w:sz w:val="28"/>
                <w:szCs w:val="28"/>
                <w:lang w:eastAsia="ru-RU"/>
              </w:rPr>
              <w:lastRenderedPageBreak/>
              <w:t>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утвержденного постановлением администрации Пермского муниципального округа Пермского края от _________________ № __________________.</w:t>
            </w:r>
          </w:p>
        </w:tc>
      </w:tr>
      <w:tr w:rsidR="00B40297" w:rsidRPr="00B40297" w:rsidTr="00B40297">
        <w:tc>
          <w:tcPr>
            <w:tcW w:w="3673"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(Ф.И.О. руководителя)</w:t>
            </w:r>
          </w:p>
        </w:tc>
        <w:tc>
          <w:tcPr>
            <w:tcW w:w="3104"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(подпись)</w:t>
            </w:r>
          </w:p>
        </w:tc>
        <w:tc>
          <w:tcPr>
            <w:tcW w:w="2924"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(дата)</w:t>
            </w:r>
          </w:p>
        </w:tc>
      </w:tr>
      <w:tr w:rsidR="00B40297" w:rsidRPr="00B40297" w:rsidTr="00B40297">
        <w:tc>
          <w:tcPr>
            <w:tcW w:w="9701" w:type="dxa"/>
            <w:gridSpan w:val="3"/>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М.П.</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 наличии)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Приложение 6</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к Порядку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ОТЧЕТ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___________________________________________________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(наименование Организации)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о достижении значения показателей результативности использования субсидии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за 20___ г.</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Периодичность: ежегодно</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1204"/>
              <w:gridCol w:w="1439"/>
              <w:gridCol w:w="1843"/>
              <w:gridCol w:w="2494"/>
              <w:gridCol w:w="9"/>
            </w:tblGrid>
            <w:tr w:rsidR="00B40297" w:rsidRPr="00B40297" w:rsidTr="00B40297">
              <w:tc>
                <w:tcPr>
                  <w:tcW w:w="340" w:type="dxa"/>
                  <w:vMerge w:val="restart"/>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w:t>
                  </w:r>
                </w:p>
              </w:tc>
              <w:tc>
                <w:tcPr>
                  <w:tcW w:w="2324" w:type="dxa"/>
                  <w:vMerge w:val="restart"/>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Наименование </w:t>
                  </w:r>
                  <w:r w:rsidRPr="00B40297">
                    <w:rPr>
                      <w:rFonts w:ascii="Times New Roman" w:eastAsia="Times New Roman" w:hAnsi="Times New Roman" w:cs="Times New Roman"/>
                      <w:color w:val="000000"/>
                      <w:sz w:val="28"/>
                      <w:szCs w:val="28"/>
                      <w:lang w:eastAsia="ru-RU"/>
                    </w:rPr>
                    <w:br/>
                    <w:t>показателя</w:t>
                  </w:r>
                </w:p>
              </w:tc>
              <w:tc>
                <w:tcPr>
                  <w:tcW w:w="6989" w:type="dxa"/>
                  <w:gridSpan w:val="5"/>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Показатели результативности использования субсидии</w:t>
                  </w:r>
                </w:p>
              </w:tc>
            </w:tr>
            <w:tr w:rsidR="00B40297" w:rsidRPr="00B40297" w:rsidTr="00B40297">
              <w:trPr>
                <w:gridAfter w:val="1"/>
                <w:wAfter w:w="9" w:type="dxa"/>
              </w:trPr>
              <w:tc>
                <w:tcPr>
                  <w:tcW w:w="340" w:type="dxa"/>
                  <w:vMerge/>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2324" w:type="dxa"/>
                  <w:vMerge/>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20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Единица измерения</w:t>
                  </w:r>
                </w:p>
              </w:tc>
              <w:tc>
                <w:tcPr>
                  <w:tcW w:w="1439"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Плановое значение показателя</w:t>
                  </w:r>
                </w:p>
              </w:tc>
              <w:tc>
                <w:tcPr>
                  <w:tcW w:w="1843"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Фактическое значение </w:t>
                  </w:r>
                  <w:r w:rsidRPr="00B40297">
                    <w:rPr>
                      <w:rFonts w:ascii="Times New Roman" w:eastAsia="Times New Roman" w:hAnsi="Times New Roman" w:cs="Times New Roman"/>
                      <w:color w:val="000000"/>
                      <w:sz w:val="28"/>
                      <w:szCs w:val="28"/>
                      <w:lang w:eastAsia="ru-RU"/>
                    </w:rPr>
                    <w:br/>
                    <w:t>показателя</w:t>
                  </w:r>
                </w:p>
              </w:tc>
              <w:tc>
                <w:tcPr>
                  <w:tcW w:w="249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Характеристика причин отклонения от плановых значений</w:t>
                  </w:r>
                </w:p>
              </w:tc>
            </w:tr>
            <w:tr w:rsidR="00B40297" w:rsidRPr="00B40297" w:rsidTr="00B40297">
              <w:trPr>
                <w:gridAfter w:val="1"/>
                <w:wAfter w:w="9" w:type="dxa"/>
              </w:trPr>
              <w:tc>
                <w:tcPr>
                  <w:tcW w:w="340"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w:t>
                  </w:r>
                </w:p>
              </w:tc>
              <w:tc>
                <w:tcPr>
                  <w:tcW w:w="232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w:t>
                  </w:r>
                </w:p>
              </w:tc>
              <w:tc>
                <w:tcPr>
                  <w:tcW w:w="120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w:t>
                  </w:r>
                </w:p>
              </w:tc>
              <w:tc>
                <w:tcPr>
                  <w:tcW w:w="1439"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5</w:t>
                  </w:r>
                </w:p>
              </w:tc>
              <w:tc>
                <w:tcPr>
                  <w:tcW w:w="249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6</w:t>
                  </w:r>
                </w:p>
              </w:tc>
            </w:tr>
            <w:tr w:rsidR="00B40297" w:rsidRPr="00B40297" w:rsidTr="00B40297">
              <w:trPr>
                <w:gridAfter w:val="1"/>
                <w:wAfter w:w="9" w:type="dxa"/>
              </w:trPr>
              <w:tc>
                <w:tcPr>
                  <w:tcW w:w="340"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204"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439" w:type="dxa"/>
                  <w:tcBorders>
                    <w:top w:val="single" w:sz="4" w:space="0" w:color="auto"/>
                    <w:left w:val="single" w:sz="4" w:space="0" w:color="auto"/>
                    <w:bottom w:val="single" w:sz="4" w:space="0" w:color="auto"/>
                    <w:right w:val="single" w:sz="4" w:space="0" w:color="auto"/>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vAlign w:val="center"/>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Руководитель Организации   __________</w:t>
            </w:r>
            <w:proofErr w:type="gramStart"/>
            <w:r w:rsidRPr="00B40297">
              <w:rPr>
                <w:rFonts w:ascii="Times New Roman" w:eastAsia="Times New Roman" w:hAnsi="Times New Roman" w:cs="Times New Roman"/>
                <w:color w:val="000000"/>
                <w:sz w:val="28"/>
                <w:szCs w:val="28"/>
                <w:lang w:eastAsia="ru-RU"/>
              </w:rPr>
              <w:t>_  _</w:t>
            </w:r>
            <w:proofErr w:type="gramEnd"/>
            <w:r w:rsidRPr="00B40297">
              <w:rPr>
                <w:rFonts w:ascii="Times New Roman" w:eastAsia="Times New Roman" w:hAnsi="Times New Roman" w:cs="Times New Roman"/>
                <w:color w:val="000000"/>
                <w:sz w:val="28"/>
                <w:szCs w:val="28"/>
                <w:lang w:eastAsia="ru-RU"/>
              </w:rPr>
              <w:t>__________________________________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                                                        (</w:t>
            </w:r>
            <w:proofErr w:type="gramStart"/>
            <w:r w:rsidRPr="00B40297">
              <w:rPr>
                <w:rFonts w:ascii="Times New Roman" w:eastAsia="Times New Roman" w:hAnsi="Times New Roman" w:cs="Times New Roman"/>
                <w:color w:val="000000"/>
                <w:sz w:val="28"/>
                <w:szCs w:val="28"/>
                <w:lang w:eastAsia="ru-RU"/>
              </w:rPr>
              <w:t xml:space="preserve">ФИО)   </w:t>
            </w:r>
            <w:proofErr w:type="gramEnd"/>
            <w:r w:rsidRPr="00B40297">
              <w:rPr>
                <w:rFonts w:ascii="Times New Roman" w:eastAsia="Times New Roman" w:hAnsi="Times New Roman" w:cs="Times New Roman"/>
                <w:color w:val="000000"/>
                <w:sz w:val="28"/>
                <w:szCs w:val="28"/>
                <w:lang w:eastAsia="ru-RU"/>
              </w:rPr>
              <w:t xml:space="preserve">                  (подпись)    </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Исполнитель ________________________</w:t>
            </w:r>
            <w:proofErr w:type="gramStart"/>
            <w:r w:rsidRPr="00B40297">
              <w:rPr>
                <w:rFonts w:ascii="Times New Roman" w:eastAsia="Times New Roman" w:hAnsi="Times New Roman" w:cs="Times New Roman"/>
                <w:color w:val="000000"/>
                <w:sz w:val="28"/>
                <w:szCs w:val="28"/>
                <w:lang w:eastAsia="ru-RU"/>
              </w:rPr>
              <w:t>_  _</w:t>
            </w:r>
            <w:proofErr w:type="gramEnd"/>
            <w:r w:rsidRPr="00B40297">
              <w:rPr>
                <w:rFonts w:ascii="Times New Roman" w:eastAsia="Times New Roman" w:hAnsi="Times New Roman" w:cs="Times New Roman"/>
                <w:color w:val="000000"/>
                <w:sz w:val="28"/>
                <w:szCs w:val="28"/>
                <w:lang w:eastAsia="ru-RU"/>
              </w:rPr>
              <w:t>__________  _______________________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                                                  (</w:t>
            </w:r>
            <w:proofErr w:type="gramStart"/>
            <w:r w:rsidRPr="00B40297">
              <w:rPr>
                <w:rFonts w:ascii="Times New Roman" w:eastAsia="Times New Roman" w:hAnsi="Times New Roman" w:cs="Times New Roman"/>
                <w:color w:val="000000"/>
                <w:sz w:val="28"/>
                <w:szCs w:val="28"/>
                <w:lang w:eastAsia="ru-RU"/>
              </w:rPr>
              <w:t xml:space="preserve">ФИО)   </w:t>
            </w:r>
            <w:proofErr w:type="gramEnd"/>
            <w:r w:rsidRPr="00B40297">
              <w:rPr>
                <w:rFonts w:ascii="Times New Roman" w:eastAsia="Times New Roman" w:hAnsi="Times New Roman" w:cs="Times New Roman"/>
                <w:color w:val="000000"/>
                <w:sz w:val="28"/>
                <w:szCs w:val="28"/>
                <w:lang w:eastAsia="ru-RU"/>
              </w:rPr>
              <w:t xml:space="preserve">                                  (подпись)</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E332F7" w:rsidRDefault="00E332F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УТВЕРЖДЕНО</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постановлением</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администрации Пермского</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муниципального округа Пермского края</w:t>
      </w:r>
    </w:p>
    <w:p w:rsidR="00B40297" w:rsidRPr="00B40297" w:rsidRDefault="00B40297" w:rsidP="00E332F7">
      <w:pPr>
        <w:suppressAutoHyphens/>
        <w:spacing w:after="0" w:line="360" w:lineRule="exact"/>
        <w:ind w:firstLine="720"/>
        <w:jc w:val="right"/>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от ___________ № ______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E332F7">
      <w:pPr>
        <w:suppressAutoHyphens/>
        <w:spacing w:after="0" w:line="360" w:lineRule="exact"/>
        <w:ind w:firstLine="720"/>
        <w:jc w:val="center"/>
        <w:rPr>
          <w:rFonts w:ascii="Times New Roman" w:eastAsia="Times New Roman" w:hAnsi="Times New Roman" w:cs="Times New Roman"/>
          <w:b/>
          <w:color w:val="000000"/>
          <w:sz w:val="28"/>
          <w:szCs w:val="28"/>
          <w:lang w:eastAsia="ru-RU"/>
        </w:rPr>
      </w:pPr>
      <w:bookmarkStart w:id="9" w:name="P613"/>
      <w:bookmarkStart w:id="10" w:name="_GoBack"/>
      <w:bookmarkEnd w:id="9"/>
      <w:bookmarkEnd w:id="10"/>
      <w:r w:rsidRPr="00B40297">
        <w:rPr>
          <w:rFonts w:ascii="Times New Roman" w:eastAsia="Times New Roman" w:hAnsi="Times New Roman" w:cs="Times New Roman"/>
          <w:b/>
          <w:color w:val="000000"/>
          <w:sz w:val="28"/>
          <w:szCs w:val="28"/>
          <w:lang w:eastAsia="ru-RU"/>
        </w:rPr>
        <w:t>ПОЛОЖЕНИЕ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О КОМИССИИ ДЛЯ РАССМОТРЕНИЯ И ОЦЕНКИ УЧАСТНИКОВ ОТБОРА ПОЛУЧАТЕЛЕЙ СУБСИДИЙ ИЗ БЮДЖЕТА ПЕРМСКОГО МУНИЦИПАЛЬНОГО ОКРУГА ПЕРМСКОГО КРАЯ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1.1. Комиссия для рассмотрения и оценки участников отбора получателей субсидий из бюджета Пермского муниципального округа Пермского края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(далее - комиссия) является коллегиальным органом.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1.2. Понятия «Участники Отбора», «Отбор», «субсидия», «Победители Отбора», «Получатели субсидии», «заявка», употребляемые в настоящем Положении, применяются в значении в соответствии с Порядком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 водоснабжения населения, водоотведения), утвержденным настоящим постановлением (далее - Порядок).</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1.3. Комиссия создается для рассмотрения и оценки Участников отбора, для определения Победителей Отбора, Получателей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1.4.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w:t>
      </w:r>
      <w:r w:rsidRPr="00B40297">
        <w:rPr>
          <w:rFonts w:ascii="Times New Roman" w:eastAsia="Times New Roman" w:hAnsi="Times New Roman" w:cs="Times New Roman"/>
          <w:color w:val="000000"/>
          <w:sz w:val="28"/>
          <w:szCs w:val="28"/>
          <w:lang w:eastAsia="ru-RU"/>
        </w:rPr>
        <w:lastRenderedPageBreak/>
        <w:t>нормативно-правовыми актами Правительства Пермского края, правовыми актами Думы Пермского муниципального округа Пермского края, администрации Пермского муниципального округа, Уставом Пермского муниципального округа Пермского края, а также настоящим Положением.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1.5. Состав комиссии состоит из 7 человек и утверждается настоящим постановлением.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2. Основные задачи и полномочия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2.1. Основной задачей комиссии является рассмотрение и оценка Участников отбора, определение Победителей Отбора, Получателей субсидии рамках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 Комиссия имеет право:</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2.2.1. определять перечень дополнительных документов, необходимых для принятия решения о предоставлении субсидии, в случаях выявления несоответствия сведений, указанных в представленных документах, фактическим сведениям, а также при наличии сомнений в их подлинности;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2.2.2. запрашивать и получать в установленном порядке от государственных органов власти, органов местного самоуправления, организаций, должностных лиц и физических лиц необходимые для осуществления деятельности комиссии материалы, документы и информацию;</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2.2.3. определять состав привлекаемых специалистов для правовой и иной экспертизы документов, необходимых для принятия решения о предоставлении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2.2.4. привлекать по согласованию для участия в работе комиссии представителей государственных органов власти, органов местного самоуправления и иных организаций.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r w:rsidRPr="00B40297">
        <w:rPr>
          <w:rFonts w:ascii="Times New Roman" w:eastAsia="Times New Roman" w:hAnsi="Times New Roman" w:cs="Times New Roman"/>
          <w:b/>
          <w:color w:val="000000"/>
          <w:sz w:val="28"/>
          <w:szCs w:val="28"/>
          <w:lang w:eastAsia="ru-RU"/>
        </w:rPr>
        <w:t>3. Организация работы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 Организует работу комиссии и проводит ее заседания председатель комиссии, а в случае его отсутствия - заместитель председателя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3.2. Отбор проводится в соответствии с пунктами 2.8-2.9 раздела 2 Порядка.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3.3. Председатель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осуществляет общее руководство комиссией;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назначает дату и время заседаний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утверждает повестку дня заседаний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дает поручения членам комиссии по вопросам, находящимся в компетенции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 организует контроль за выполнением решений, принятых комиссией.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3.4. Члены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принимают участие в работе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пользуются информацией, поступающей в комиссию (полученная конфиденциальная информация разглашению не подлежит);</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выполняют поручения председателя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и приобщается к протоколу заседания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принимают меры, необходимые для выполнения решений комиссии, и осуществляют контроль за их реализацией.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3.5. Члены комиссии не вправе делегировать свои полномочия другим лицам.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3.6. Секретарь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организует проведение заседаний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информирует членов комиссии и лиц, привлеченных к участию в работе комиссии, о повестке дня заседания, дате, месте и времени его проведения не позже чем за 2 (два) дня до заседания;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ведет делопроизводство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3.7. В случае отсутствия секретаря комиссии его полномочия выполняет другой член комиссии по решению председателя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3.8. Заседания комиссии проводятся в очном формате.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 В отдельных случаях (установление режима самоизоляции граждан, переход на дистанционный и удаленный режим работы) заседания комиссии могут проводиться также с использованием видео-конференц-связи (далее - ВКС) в следующем порядке: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3.9.1. При проведении заседаний комиссии в режиме ВКС должны быть обеспечены функциональность, качество и устойчивость видеоизображения и звука.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3.9.2. Сеанс видео-конференц-связи - организационное мероприятие в форме проведения заседания комиссии с дистанционным участием членов комиссии (далее - сеанс ВКС).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3.9.3. Организатором сеанса ВКС выступает председатель комиссии, а в его отсутствие - заместитель председателя комиссии (далее - Организатор сеанса ВКС).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3.9.4. Секретарь комиссии не позднее 2 (двух) рабочих дней до начала проведения сеанса ВКС извещает членов комиссии посредством направления на их электронные адреса информации о времени, дате комиссии, повестки заседания комиссии, направляет ссылку на веб-страницу браузера, по адресу которой будет проходить ВКС.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3.9.5. За 10 минут до начала сеанса ВКС члены комиссии занимают свои места.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3.9.6. Сеанс ВКС начинается в соответствии с повесткой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3.9.7. На время выступления докладчика заседания комиссии микрофоны других членов комиссии должны быть выключены.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3.9.8. Докладчики при выступлении должны быть обращены лицом к камере терминала на расстоянии не далее 5 м. Члены комиссии выступают тогда, когда к ним обратились, либо во время обсуждения вопросов. При этом говорить необходимо четко и внятно с громкостью обычного разговора, не производя посторонние шумы.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3.9.9. Во время проведения сеанса ВКС участники сеанса ВКС должны исключить любые действия, мешающие проведению сеанса ВКС (передвижение, посторонние разговоры, открытие окон и дверей, использование мобильных устройств и любых видов телефонной связи), а также соблюдать все рекомендации и сохранять настройки оборудования, полученные до начала сеанса ВКС.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3.10. В заседании комиссии, проводимом в очном формате, при наличии технической возможности могут участвовать в режиме ВКС отдельные члены комиссии в случае, если они не могут очно присутствовать на заседании комиссии по объективным причинам (нахождение на карантине, на режиме самоизоляции, на дистанционном и удаленном режимах работы).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xml:space="preserve">При этом они должны не позднее 1 (одного) рабочего дня до начала заседания комиссии направить в произвольной форме информацию об их дистанционном участии в заседании комиссии на электронный адрес </w:t>
      </w:r>
      <w:hyperlink r:id="rId9" w:history="1">
        <w:r w:rsidRPr="00B40297">
          <w:rPr>
            <w:rStyle w:val="ae"/>
            <w:rFonts w:ascii="Times New Roman" w:eastAsia="Times New Roman" w:hAnsi="Times New Roman" w:cs="Times New Roman"/>
            <w:sz w:val="28"/>
            <w:szCs w:val="28"/>
            <w:lang w:eastAsia="ru-RU"/>
          </w:rPr>
          <w:t>torgot@permraion.ru</w:t>
        </w:r>
      </w:hyperlink>
      <w:r w:rsidRPr="00B40297">
        <w:rPr>
          <w:rFonts w:ascii="Times New Roman" w:eastAsia="Times New Roman" w:hAnsi="Times New Roman" w:cs="Times New Roman"/>
          <w:color w:val="000000"/>
          <w:sz w:val="28"/>
          <w:szCs w:val="28"/>
          <w:lang w:eastAsia="ru-RU"/>
        </w:rPr>
        <w:t>.</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Секретарь комиссии при наличии технической возможности не позднее 2 (двух) часов до начала заседания комиссии направляет члену комиссии ссылку на веб-страницу браузера, по адресу которой можно участвовать в заседании комиссии в дистанционном режиме.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При отсутствии технической возможности секретарь комиссии не позднее 2 (двух) часов до начала заседания комиссии уведомляет об этом члена комиссии по электронной почте либо по телефону.</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3.11. Комиссия принимает решения: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об отклонении заявок Участников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о присвоении Участникам отбора порядковых номеров в зависимости от набранных баллов по критериям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о признании Участников Отбора Победителями Отбора и Получателями субсидии и размера предоставляемой им субсидии.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3.12. Заседание комиссии считается правомочным, если на нем присутствует не менее 2/3 состава комиссии. Решения принимаются большинством голосов от числа членов комиссии, присутствующих на заседании. Если число голосов «за» и «против» при принятии решения равно, решающим является голос председателя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 Решение комиссии оформляется протоколом заседания комиссии (далее - протокол), в котором указываются: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3.13.1. состав комиссии;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3.13.2. информация о результатах рассмотрения заявок в соответствии с пунктом 2.10 раздела 2 Порядка, в том числе:</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дата, время и место проведения рассмотрения и оценки заявок Участников Отбора;</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информация об Участниках Отбора, заявки которых были рассмотрены;</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последовательность оценки заявок Участников отбора, присвоенные заявкам Участников отбора значения по критерию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наименование Получателей субсидии, с которым заключается Соглашение, и размер предоставляемой им субсидий;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3.13.3. результаты голосования;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3.13.4. формат проведения заседания комиссии (в случае проведения его в режиме ВКС).</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3.14. Срок оформления протокола составляет 3 (три) рабочих дней.</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3.15. Протокол подписывается председателем комиссии и секретарем. В случае отсутствия председателя комиссии протокол подписывается заместителем председателя комиссии и секретарем.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УТВЕРЖДЕН</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постановлением</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администрации Пермского</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муниципального округа Пермского края</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от ______________ №____</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B40297" w:rsidRPr="00B40297" w:rsidRDefault="00B40297" w:rsidP="00B40297">
      <w:pPr>
        <w:suppressAutoHyphens/>
        <w:spacing w:after="0" w:line="360" w:lineRule="exact"/>
        <w:ind w:firstLine="720"/>
        <w:jc w:val="both"/>
        <w:rPr>
          <w:rFonts w:ascii="Times New Roman" w:eastAsia="Times New Roman" w:hAnsi="Times New Roman" w:cs="Times New Roman"/>
          <w:b/>
          <w:color w:val="000000"/>
          <w:sz w:val="28"/>
          <w:szCs w:val="28"/>
          <w:lang w:eastAsia="ru-RU"/>
        </w:rPr>
      </w:pPr>
      <w:bookmarkStart w:id="11" w:name="P704"/>
      <w:bookmarkEnd w:id="11"/>
      <w:r w:rsidRPr="00B40297">
        <w:rPr>
          <w:rFonts w:ascii="Times New Roman" w:eastAsia="Times New Roman" w:hAnsi="Times New Roman" w:cs="Times New Roman"/>
          <w:b/>
          <w:color w:val="000000"/>
          <w:sz w:val="28"/>
          <w:szCs w:val="28"/>
          <w:lang w:eastAsia="ru-RU"/>
        </w:rPr>
        <w:t>СОСТАВ</w:t>
      </w:r>
    </w:p>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b/>
          <w:color w:val="000000"/>
          <w:sz w:val="28"/>
          <w:szCs w:val="28"/>
          <w:lang w:eastAsia="ru-RU"/>
        </w:rPr>
        <w:t xml:space="preserve">КОМИССИИ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lastRenderedPageBreak/>
              <w:t>_______</w:t>
            </w: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начальник управления по развитию инфраструктуры администрации Пермского муниципального округа Пермского края, председатель комиссии</w:t>
            </w: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w:t>
            </w: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заместитель председателя комиссии</w:t>
            </w: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__________</w:t>
            </w: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 секретарь комиссии</w:t>
            </w:r>
          </w:p>
        </w:tc>
      </w:tr>
      <w:tr w:rsidR="00B40297" w:rsidRPr="00B40297" w:rsidTr="00B40297">
        <w:tc>
          <w:tcPr>
            <w:tcW w:w="9071" w:type="dxa"/>
            <w:gridSpan w:val="2"/>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B40297">
              <w:rPr>
                <w:rFonts w:ascii="Times New Roman" w:eastAsia="Times New Roman" w:hAnsi="Times New Roman" w:cs="Times New Roman"/>
                <w:color w:val="000000"/>
                <w:sz w:val="28"/>
                <w:szCs w:val="28"/>
                <w:lang w:eastAsia="ru-RU"/>
              </w:rPr>
              <w:t>Члены комиссии:</w:t>
            </w: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r w:rsidR="00B40297" w:rsidRPr="00B40297" w:rsidTr="00B40297">
        <w:tc>
          <w:tcPr>
            <w:tcW w:w="2665"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c>
          <w:tcPr>
            <w:tcW w:w="6406" w:type="dxa"/>
            <w:tcBorders>
              <w:top w:val="nil"/>
              <w:left w:val="nil"/>
              <w:bottom w:val="nil"/>
              <w:right w:val="nil"/>
            </w:tcBorders>
          </w:tcPr>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tc>
      </w:tr>
    </w:tbl>
    <w:p w:rsidR="00B40297" w:rsidRPr="00B40297" w:rsidRDefault="00B40297" w:rsidP="00B40297">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p w:rsidR="001F0CB5" w:rsidRPr="001F0CB5" w:rsidRDefault="001F0CB5" w:rsidP="001F0CB5">
      <w:pPr>
        <w:suppressAutoHyphens/>
        <w:spacing w:after="0" w:line="360" w:lineRule="exact"/>
        <w:ind w:firstLine="720"/>
        <w:jc w:val="both"/>
        <w:rPr>
          <w:rFonts w:ascii="Times New Roman" w:eastAsia="Times New Roman" w:hAnsi="Times New Roman" w:cs="Times New Roman"/>
          <w:color w:val="000000"/>
          <w:sz w:val="28"/>
          <w:szCs w:val="28"/>
          <w:lang w:eastAsia="ru-RU"/>
        </w:rPr>
      </w:pPr>
    </w:p>
    <w:sectPr w:rsidR="001F0CB5" w:rsidRPr="001F0CB5" w:rsidSect="00B4029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97" w:rsidRDefault="00B40297">
    <w:pPr>
      <w:pStyle w:val="ac"/>
      <w:rPr>
        <w:lang w:val="en-US"/>
      </w:rPr>
    </w:pPr>
    <w:r>
      <w:rPr>
        <w:lang w:val="en-US"/>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97" w:rsidRDefault="00B40297">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40297" w:rsidRDefault="00B4029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97" w:rsidRDefault="00B40297">
    <w:pPr>
      <w:pStyle w:val="aa"/>
    </w:pPr>
  </w:p>
  <w:p w:rsidR="00B40297" w:rsidRDefault="00B40297">
    <w:pPr>
      <w:pStyle w:val="aa"/>
    </w:pPr>
    <w:r>
      <w:fldChar w:fldCharType="begin"/>
    </w:r>
    <w:r>
      <w:instrText>PAGE   \* MERGEFORMAT</w:instrText>
    </w:r>
    <w:r>
      <w:fldChar w:fldCharType="separate"/>
    </w:r>
    <w:r w:rsidR="00B466AA" w:rsidRPr="00B466AA">
      <w:rPr>
        <w:noProof/>
        <w:lang w:val="ru-RU"/>
      </w:rPr>
      <w:t>22</w:t>
    </w:r>
    <w:r>
      <w:fldChar w:fldCharType="end"/>
    </w:r>
  </w:p>
  <w:p w:rsidR="00B40297" w:rsidRDefault="00B4029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760B"/>
    <w:multiLevelType w:val="hybridMultilevel"/>
    <w:tmpl w:val="ED5ED480"/>
    <w:lvl w:ilvl="0" w:tplc="2B024DD8">
      <w:start w:val="1"/>
      <w:numFmt w:val="decimal"/>
      <w:lvlText w:val="%1."/>
      <w:lvlJc w:val="left"/>
      <w:pPr>
        <w:ind w:left="1095" w:hanging="528"/>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DF14D9D"/>
    <w:multiLevelType w:val="multilevel"/>
    <w:tmpl w:val="1BF29DEA"/>
    <w:lvl w:ilvl="0">
      <w:start w:val="2"/>
      <w:numFmt w:val="decimal"/>
      <w:lvlText w:val="%1."/>
      <w:lvlJc w:val="left"/>
      <w:pPr>
        <w:ind w:left="0" w:firstLine="0"/>
      </w:pPr>
    </w:lvl>
    <w:lvl w:ilvl="1">
      <w:start w:val="1"/>
      <w:numFmt w:val="decimal"/>
      <w:isLgl/>
      <w:lvlText w:val="%1.%2."/>
      <w:lvlJc w:val="left"/>
      <w:pPr>
        <w:ind w:left="0" w:firstLine="0"/>
      </w:pPr>
    </w:lvl>
    <w:lvl w:ilvl="2">
      <w:start w:val="1"/>
      <w:numFmt w:val="decimal"/>
      <w:isLgl/>
      <w:lvlText w:val="%1.%2.%3."/>
      <w:lvlJc w:val="left"/>
      <w:pPr>
        <w:ind w:left="0" w:firstLine="0"/>
      </w:pPr>
    </w:lvl>
    <w:lvl w:ilvl="3">
      <w:start w:val="1"/>
      <w:numFmt w:val="decimal"/>
      <w:isLgl/>
      <w:lvlText w:val="%1.%2.%3.%4."/>
      <w:lvlJc w:val="left"/>
      <w:pPr>
        <w:ind w:left="0" w:firstLine="0"/>
      </w:pPr>
      <w:rPr>
        <w:rFonts w:ascii="Times New Roman" w:hAnsi="Times New Roman" w:cs="Times New Roman" w:hint="default"/>
        <w:sz w:val="24"/>
        <w:szCs w:val="24"/>
      </w:r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4B"/>
    <w:rsid w:val="001F0CB5"/>
    <w:rsid w:val="006A104B"/>
    <w:rsid w:val="009A51E5"/>
    <w:rsid w:val="00A43EBB"/>
    <w:rsid w:val="00B40297"/>
    <w:rsid w:val="00B466AA"/>
    <w:rsid w:val="00E3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C8BE"/>
  <w15:chartTrackingRefBased/>
  <w15:docId w15:val="{7F523FD6-5029-4AF6-8BCB-67AD2F4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1F0CB5"/>
    <w:pPr>
      <w:suppressAutoHyphens/>
      <w:spacing w:after="480" w:line="240" w:lineRule="exact"/>
    </w:pPr>
    <w:rPr>
      <w:rFonts w:ascii="Times New Roman" w:eastAsia="Times New Roman" w:hAnsi="Times New Roman" w:cs="Times New Roman"/>
      <w:b/>
      <w:sz w:val="28"/>
      <w:szCs w:val="20"/>
      <w:lang w:eastAsia="ru-RU"/>
    </w:rPr>
  </w:style>
  <w:style w:type="paragraph" w:styleId="a4">
    <w:name w:val="Body Text"/>
    <w:basedOn w:val="a"/>
    <w:link w:val="a5"/>
    <w:unhideWhenUsed/>
    <w:rsid w:val="001F0CB5"/>
    <w:pPr>
      <w:spacing w:after="120"/>
    </w:pPr>
  </w:style>
  <w:style w:type="character" w:customStyle="1" w:styleId="a5">
    <w:name w:val="Основной текст Знак"/>
    <w:basedOn w:val="a0"/>
    <w:link w:val="a4"/>
    <w:rsid w:val="001F0CB5"/>
  </w:style>
  <w:style w:type="paragraph" w:customStyle="1" w:styleId="a6">
    <w:name w:val="регистрационные поля"/>
    <w:basedOn w:val="a"/>
    <w:rsid w:val="001F0CB5"/>
    <w:pPr>
      <w:spacing w:after="0" w:line="240" w:lineRule="exact"/>
      <w:jc w:val="center"/>
    </w:pPr>
    <w:rPr>
      <w:rFonts w:ascii="Times New Roman" w:eastAsia="Times New Roman" w:hAnsi="Times New Roman" w:cs="Times New Roman"/>
      <w:sz w:val="28"/>
      <w:szCs w:val="20"/>
      <w:lang w:val="en-US" w:eastAsia="ru-RU"/>
    </w:rPr>
  </w:style>
  <w:style w:type="paragraph" w:styleId="a7">
    <w:name w:val="Balloon Text"/>
    <w:basedOn w:val="a"/>
    <w:link w:val="a8"/>
    <w:uiPriority w:val="99"/>
    <w:semiHidden/>
    <w:unhideWhenUsed/>
    <w:rsid w:val="00B402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0297"/>
    <w:rPr>
      <w:rFonts w:ascii="Segoe UI" w:hAnsi="Segoe UI" w:cs="Segoe UI"/>
      <w:sz w:val="18"/>
      <w:szCs w:val="18"/>
    </w:rPr>
  </w:style>
  <w:style w:type="character" w:customStyle="1" w:styleId="a9">
    <w:name w:val="Верхний колонтитул Знак"/>
    <w:basedOn w:val="a0"/>
    <w:link w:val="aa"/>
    <w:uiPriority w:val="99"/>
    <w:rsid w:val="00B40297"/>
    <w:rPr>
      <w:rFonts w:ascii="Times New Roman" w:eastAsia="Times New Roman" w:hAnsi="Times New Roman" w:cs="Times New Roman"/>
      <w:sz w:val="28"/>
      <w:szCs w:val="20"/>
      <w:lang w:val="x-none" w:eastAsia="x-none"/>
    </w:rPr>
  </w:style>
  <w:style w:type="paragraph" w:styleId="aa">
    <w:name w:val="header"/>
    <w:basedOn w:val="a"/>
    <w:link w:val="a9"/>
    <w:uiPriority w:val="99"/>
    <w:rsid w:val="00B40297"/>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ижний колонтитул Знак"/>
    <w:basedOn w:val="a0"/>
    <w:link w:val="ac"/>
    <w:rsid w:val="00B40297"/>
    <w:rPr>
      <w:rFonts w:ascii="Times New Roman" w:eastAsia="Times New Roman" w:hAnsi="Times New Roman" w:cs="Times New Roman"/>
      <w:sz w:val="20"/>
      <w:szCs w:val="20"/>
      <w:lang w:eastAsia="ru-RU"/>
    </w:rPr>
  </w:style>
  <w:style w:type="paragraph" w:styleId="ac">
    <w:name w:val="footer"/>
    <w:basedOn w:val="a"/>
    <w:link w:val="ab"/>
    <w:rsid w:val="00B40297"/>
    <w:pPr>
      <w:suppressAutoHyphens/>
      <w:spacing w:after="0" w:line="240" w:lineRule="auto"/>
    </w:pPr>
    <w:rPr>
      <w:rFonts w:ascii="Times New Roman" w:eastAsia="Times New Roman" w:hAnsi="Times New Roman" w:cs="Times New Roman"/>
      <w:sz w:val="20"/>
      <w:szCs w:val="20"/>
      <w:lang w:eastAsia="ru-RU"/>
    </w:rPr>
  </w:style>
  <w:style w:type="character" w:customStyle="1" w:styleId="ad">
    <w:name w:val="Основной текст_"/>
    <w:link w:val="1"/>
    <w:rsid w:val="00B40297"/>
    <w:rPr>
      <w:sz w:val="28"/>
      <w:szCs w:val="28"/>
    </w:rPr>
  </w:style>
  <w:style w:type="paragraph" w:customStyle="1" w:styleId="1">
    <w:name w:val="Основной текст1"/>
    <w:basedOn w:val="a"/>
    <w:link w:val="ad"/>
    <w:rsid w:val="00B40297"/>
    <w:pPr>
      <w:widowControl w:val="0"/>
      <w:spacing w:after="0" w:line="240" w:lineRule="auto"/>
      <w:ind w:firstLine="400"/>
    </w:pPr>
    <w:rPr>
      <w:sz w:val="28"/>
      <w:szCs w:val="28"/>
    </w:rPr>
  </w:style>
  <w:style w:type="character" w:styleId="ae">
    <w:name w:val="Hyperlink"/>
    <w:rsid w:val="00B40297"/>
    <w:rPr>
      <w:color w:val="0563C1"/>
      <w:u w:val="single"/>
    </w:rPr>
  </w:style>
  <w:style w:type="character" w:styleId="af">
    <w:name w:val="page number"/>
    <w:rsid w:val="00B4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rgot@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38</Pages>
  <Words>9547</Words>
  <Characters>54419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uifr2</dc:creator>
  <cp:keywords/>
  <dc:description/>
  <cp:lastModifiedBy>uifr2</cp:lastModifiedBy>
  <cp:revision>3</cp:revision>
  <cp:lastPrinted>2023-02-20T09:14:00Z</cp:lastPrinted>
  <dcterms:created xsi:type="dcterms:W3CDTF">2023-02-17T10:24:00Z</dcterms:created>
  <dcterms:modified xsi:type="dcterms:W3CDTF">2023-02-20T10:27:00Z</dcterms:modified>
</cp:coreProperties>
</file>